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CHRONOLOGY OF STUDY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  </w:t>
      </w:r>
      <w:r>
        <w:rPr>
          <w:rFonts w:ascii="Times New Roman" w:eastAsia="Times New Roman" w:hAnsi="Times New Roman" w:cs="Times New Roman"/>
        </w:rPr>
        <w:t>(8/28/2017)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 HEALTH CARE DELIVERY; EVIDENCE-BASED PRACTICE; HEALTH &amp; ILLNESS; INFECTION PREVENTION AND CONTROL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1, 6 (pp. 108-109), 8 (pp. 147-148), 9 (pp. 168-169 Erikson &amp; 196-200 Middle </w:t>
      </w:r>
      <w:r>
        <w:rPr>
          <w:rFonts w:ascii="Times New Roman" w:eastAsia="Times New Roman" w:hAnsi="Times New Roman" w:cs="Times New Roman"/>
        </w:rPr>
        <w:tab/>
        <w:t>Adulthood), 10, 11, 23, 42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Chapter 1 (including </w:t>
      </w:r>
      <w:r w:rsidR="00E77B0B">
        <w:rPr>
          <w:rFonts w:ascii="Times New Roman" w:eastAsia="Times New Roman" w:hAnsi="Times New Roman" w:cs="Times New Roman"/>
        </w:rPr>
        <w:t xml:space="preserve">completing </w:t>
      </w:r>
      <w:r>
        <w:rPr>
          <w:rFonts w:ascii="Times New Roman" w:eastAsia="Times New Roman" w:hAnsi="Times New Roman" w:cs="Times New Roman"/>
        </w:rPr>
        <w:t>math self-assessment)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 Nursing and Health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The Profession of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Evolution of Professional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 The contemporary image of professional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 Nursing licensure and certification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Professional Nursing 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Professional nursing practice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Standards of practice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 Nurse practice acts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 Nursing organizations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Professional values in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Health Care Delivery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Settings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Theoretical Framework</w:t>
      </w:r>
    </w:p>
    <w:p w:rsidR="00AB5029" w:rsidRDefault="00AB5029" w:rsidP="00AB5029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Theory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 Maslow</w:t>
      </w:r>
    </w:p>
    <w:p w:rsidR="00AB5029" w:rsidRDefault="00AB5029" w:rsidP="00AB5029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2.  Erikson</w:t>
      </w:r>
    </w:p>
    <w:p w:rsidR="00AB5029" w:rsidRDefault="00AB5029" w:rsidP="00AB5029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(EBP)</w:t>
      </w:r>
    </w:p>
    <w:p w:rsidR="00AB5029" w:rsidRDefault="00AB5029" w:rsidP="00AB5029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ADPIE?)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  Lifespan development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 Health and Illness Continuum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>
        <w:rPr>
          <w:rFonts w:ascii="Times New Roman" w:eastAsia="Times New Roman" w:hAnsi="Times New Roman" w:cs="Times New Roman"/>
        </w:rPr>
        <w:tab/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 Infection Control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Asepsis and infection control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The body’s defense against infection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P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WEEK 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(9/4/2017) </w:t>
      </w:r>
      <w:r w:rsidRPr="00AB5029">
        <w:rPr>
          <w:rFonts w:ascii="Times New Roman" w:eastAsia="Times New Roman" w:hAnsi="Times New Roman" w:cs="Times New Roman"/>
          <w:i/>
        </w:rPr>
        <w:t>(9/4/2017 College Closed Labor Day)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THERAPEUTIC COMMUNICATION; STRESS &amp; ADAPTATION; COGNITIVE AND SENSORY ALTERATIONS; CULTURE&amp;ETHNICITY; PROMOTING SAFETY; FACILITATING HYGIENE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Readings: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Halter: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Chapters 8, 9, 10, 23, 30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12 (pp. 250-252), 15, 24, 25, 30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Chapter 2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firstLine="39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Therapeutic relationships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Social vs. therapeutic communications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Self-awareness/Self concept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Nurse-client relationship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The communication process: the nurse-client relationship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Factors that affect communication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Verbal and non-verbal communication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Therapeutic communication techniques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Non-therapeutic communication techniques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Stress and adaptation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Cognitive &amp; Sensory Alterations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Psychosocial needs of the older adult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Culture and Ethnicity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Culture and nursing care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 Promoting Safety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Characteristics of safety over the lifespan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IX. Dimensional analysis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WEEK 3</w:t>
      </w:r>
      <w:r>
        <w:rPr>
          <w:rFonts w:ascii="Times New Roman" w:eastAsia="Times New Roman" w:hAnsi="Times New Roman" w:cs="Times New Roman"/>
        </w:rPr>
        <w:t xml:space="preserve"> (9/11/2017)</w:t>
      </w: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THE NEED FOR OXYGEN:  TEMPERATURE, PULSE, RESPIRATION &amp; BLOOD PRESSURE (TPR &amp;BP); ACTIVITY AND EXERCISE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Readings:</w:t>
      </w:r>
    </w:p>
    <w:p w:rsidR="00AB5029" w:rsidRDefault="00AB5029" w:rsidP="00AB5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Treas:  Chapters 20, 32, 36 (up to p. 957), 37</w:t>
      </w:r>
    </w:p>
    <w:p w:rsidR="00AB5029" w:rsidRDefault="00AB5029" w:rsidP="00AB502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Chapter 3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OUTLINE</w:t>
      </w:r>
      <w:r>
        <w:rPr>
          <w:rFonts w:ascii="Times New Roman" w:eastAsia="Times New Roman" w:hAnsi="Times New Roman" w:cs="Times New Roman"/>
        </w:rPr>
        <w:t xml:space="preserve">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I.  Oxygenation and Circulation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:rsidR="002266C1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B. Terminology associated with regulation of temperature, pulse, respiration and blood pressure and </w:t>
      </w:r>
    </w:p>
    <w:p w:rsidR="00AB5029" w:rsidRDefault="002266C1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pain </w:t>
      </w:r>
      <w:r w:rsidR="00AB5029">
        <w:rPr>
          <w:rFonts w:ascii="Times New Roman" w:eastAsia="Times New Roman" w:hAnsi="Times New Roman" w:cs="Times New Roman"/>
        </w:rPr>
        <w:t>assessment.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 </w:t>
      </w:r>
      <w:r w:rsidR="00E77B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Assessing temperature, pulse and respiration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Temperature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Pulse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Respiration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Alterations in TPR &amp; BP throughout the lifespan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Mobility and body mechanics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Normal mobility and exercise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Factors affecting mobility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Guidelines for moving and positioning clients safely</w:t>
      </w:r>
    </w:p>
    <w:p w:rsidR="000F2DFA" w:rsidRDefault="000F2DFA"/>
    <w:sectPr w:rsidR="000F2DFA" w:rsidSect="00AB5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9"/>
    <w:rsid w:val="000F2DFA"/>
    <w:rsid w:val="002266C1"/>
    <w:rsid w:val="00565267"/>
    <w:rsid w:val="00AB5029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CA3A3-414D-43D2-B2DD-E2CF624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2017-06-06T14:22:00Z</dcterms:created>
  <dcterms:modified xsi:type="dcterms:W3CDTF">2017-06-06T14:22:00Z</dcterms:modified>
</cp:coreProperties>
</file>