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45" w:rsidRDefault="00663EEC" w:rsidP="00663EEC">
      <w:pPr>
        <w:tabs>
          <w:tab w:val="left" w:pos="1944"/>
        </w:tabs>
        <w:rPr>
          <w:rFonts w:ascii="Times New Roman" w:hAnsi="Times New Roman"/>
          <w:b/>
          <w:bCs/>
          <w:sz w:val="22"/>
          <w:szCs w:val="22"/>
          <w:u w:val="single"/>
        </w:rPr>
      </w:pPr>
      <w:r>
        <w:rPr>
          <w:rFonts w:ascii="Times New Roman" w:hAnsi="Times New Roman"/>
          <w:sz w:val="16"/>
          <w:szCs w:val="16"/>
        </w:rPr>
        <w:tab/>
      </w:r>
      <w:r w:rsidR="00F30445">
        <w:rPr>
          <w:rFonts w:ascii="Times New Roman" w:hAnsi="Times New Roman"/>
          <w:b/>
          <w:bCs/>
          <w:sz w:val="22"/>
          <w:szCs w:val="22"/>
          <w:u w:val="single"/>
        </w:rPr>
        <w:t>INSTRUCTIONAL MATERIALS</w:t>
      </w:r>
      <w:r w:rsidR="00D647F6">
        <w:rPr>
          <w:rFonts w:ascii="Times New Roman" w:hAnsi="Times New Roman"/>
          <w:b/>
          <w:bCs/>
          <w:sz w:val="22"/>
          <w:szCs w:val="22"/>
          <w:u w:val="single"/>
        </w:rPr>
        <w:t>: Nursing 102, Spring, 2019</w:t>
      </w:r>
      <w:bookmarkStart w:id="0" w:name="_GoBack"/>
      <w:bookmarkEnd w:id="0"/>
    </w:p>
    <w:p w:rsidR="00F30445" w:rsidRDefault="00F30445" w:rsidP="00F30445">
      <w:pPr>
        <w:jc w:val="center"/>
        <w:rPr>
          <w:rFonts w:ascii="Times New Roman" w:hAnsi="Times New Roman"/>
          <w:b/>
          <w:bCs/>
          <w:sz w:val="22"/>
          <w:szCs w:val="22"/>
          <w:u w:val="single"/>
        </w:rPr>
      </w:pPr>
    </w:p>
    <w:p w:rsidR="00F30445" w:rsidRDefault="00F30445" w:rsidP="00F30445">
      <w:pPr>
        <w:jc w:val="center"/>
        <w:rPr>
          <w:rFonts w:ascii="Times New Roman" w:hAnsi="Times New Roman"/>
          <w:b/>
          <w:bCs/>
          <w:sz w:val="22"/>
          <w:szCs w:val="22"/>
          <w:u w:val="single"/>
        </w:rPr>
      </w:pPr>
      <w:r>
        <w:rPr>
          <w:rFonts w:ascii="Times New Roman" w:hAnsi="Times New Roman"/>
          <w:b/>
          <w:bCs/>
          <w:sz w:val="22"/>
          <w:szCs w:val="22"/>
          <w:u w:val="single"/>
        </w:rPr>
        <w:t>REQUIRED BOOKS NURSING II (NUR 102)</w:t>
      </w:r>
    </w:p>
    <w:p w:rsidR="00F30445" w:rsidRDefault="00F30445" w:rsidP="00F30445">
      <w:pPr>
        <w:rPr>
          <w:rFonts w:ascii="Times New Roman" w:hAnsi="Times New Roman"/>
          <w:b/>
          <w:bCs/>
          <w:sz w:val="22"/>
          <w:szCs w:val="22"/>
          <w:u w:val="single"/>
        </w:rPr>
      </w:pPr>
    </w:p>
    <w:p w:rsidR="00F30445" w:rsidRPr="00DB17B8" w:rsidRDefault="00F30445" w:rsidP="00F3044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w:t>
      </w:r>
      <w:r>
        <w:rPr>
          <w:rFonts w:ascii="Times New Roman" w:hAnsi="Times New Roman"/>
          <w:sz w:val="22"/>
          <w:szCs w:val="22"/>
        </w:rPr>
        <w:t>ilable at the college bookstore (Purchased during NUR 1.  Kit to be used for all nursing courses).</w:t>
      </w: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F30445" w:rsidRPr="009320F7" w:rsidRDefault="00F30445" w:rsidP="00932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r>
        <w:rPr>
          <w:rFonts w:ascii="Times New Roman" w:hAnsi="Times New Roman"/>
          <w:sz w:val="22"/>
          <w:szCs w:val="22"/>
        </w:rPr>
        <w:t xml:space="preserve"> Must be purchased each semester for all nursing courses.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0445" w:rsidRPr="001D193C" w:rsidRDefault="00F30445" w:rsidP="00F30445">
      <w:pPr>
        <w:ind w:left="3600" w:hanging="3600"/>
        <w:rPr>
          <w:rFonts w:ascii="Times New Roman" w:hAnsi="Times New Roman"/>
          <w:b/>
          <w:sz w:val="22"/>
          <w:szCs w:val="22"/>
          <w:u w:val="single"/>
        </w:rPr>
      </w:pPr>
      <w:r w:rsidRPr="001D193C">
        <w:rPr>
          <w:rFonts w:ascii="Times New Roman" w:hAnsi="Times New Roman"/>
          <w:b/>
          <w:sz w:val="22"/>
          <w:szCs w:val="22"/>
          <w:u w:val="single"/>
        </w:rPr>
        <w:t>REQUIRED:</w:t>
      </w:r>
    </w:p>
    <w:p w:rsidR="00BA6A8A" w:rsidRDefault="00F30445" w:rsidP="003D0212">
      <w:pPr>
        <w:widowControl/>
        <w:autoSpaceDE/>
        <w:adjustRightInd/>
        <w:spacing w:before="100" w:beforeAutospacing="1" w:after="100" w:afterAutospacing="1"/>
        <w:ind w:left="720" w:hanging="720"/>
        <w:rPr>
          <w:rFonts w:ascii="Times New Roman" w:hAnsi="Times New Roman"/>
          <w:sz w:val="22"/>
          <w:szCs w:val="22"/>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w:t>
      </w:r>
      <w:r>
        <w:rPr>
          <w:rFonts w:ascii="Times New Roman" w:hAnsi="Times New Roman"/>
          <w:sz w:val="22"/>
          <w:szCs w:val="22"/>
          <w:u w:val="single"/>
        </w:rPr>
        <w:t xml:space="preserve">Textbook of </w:t>
      </w:r>
      <w:r w:rsidRPr="00EE4F95">
        <w:rPr>
          <w:rFonts w:ascii="Times New Roman" w:hAnsi="Times New Roman"/>
          <w:sz w:val="22"/>
          <w:szCs w:val="22"/>
          <w:u w:val="single"/>
        </w:rPr>
        <w:t>Medical Surgical Nursing</w:t>
      </w:r>
      <w:r>
        <w:rPr>
          <w:rFonts w:ascii="Times New Roman" w:hAnsi="Times New Roman"/>
          <w:sz w:val="22"/>
          <w:szCs w:val="22"/>
        </w:rPr>
        <w:t xml:space="preserve">, </w:t>
      </w:r>
      <w:r>
        <w:rPr>
          <w:rFonts w:ascii="Times New Roman" w:hAnsi="Times New Roman"/>
          <w:sz w:val="22"/>
          <w:szCs w:val="22"/>
        </w:rPr>
        <w:tab/>
      </w:r>
      <w:r w:rsidR="003D0212">
        <w:rPr>
          <w:rFonts w:ascii="Times New Roman" w:hAnsi="Times New Roman"/>
          <w:sz w:val="22"/>
          <w:szCs w:val="22"/>
        </w:rPr>
        <w:tab/>
      </w:r>
      <w:r w:rsidR="003D0212">
        <w:rPr>
          <w:rFonts w:ascii="Times New Roman" w:hAnsi="Times New Roman"/>
          <w:sz w:val="22"/>
          <w:szCs w:val="22"/>
        </w:rPr>
        <w:tab/>
      </w:r>
      <w:r w:rsidR="003D0212">
        <w:rPr>
          <w:rFonts w:ascii="Times New Roman" w:hAnsi="Times New Roman"/>
          <w:sz w:val="22"/>
          <w:szCs w:val="22"/>
        </w:rPr>
        <w:tab/>
      </w:r>
      <w:r w:rsidR="003D0212">
        <w:rPr>
          <w:rFonts w:ascii="Times New Roman" w:hAnsi="Times New Roman"/>
          <w:sz w:val="22"/>
          <w:szCs w:val="22"/>
        </w:rPr>
        <w:tab/>
      </w:r>
      <w:r>
        <w:rPr>
          <w:rFonts w:ascii="Times New Roman" w:hAnsi="Times New Roman"/>
          <w:sz w:val="22"/>
          <w:szCs w:val="22"/>
        </w:rPr>
        <w:t>14</w:t>
      </w:r>
      <w:r w:rsidRPr="00804CD5">
        <w:rPr>
          <w:rFonts w:ascii="Times New Roman" w:hAnsi="Times New Roman"/>
          <w:sz w:val="22"/>
          <w:szCs w:val="22"/>
          <w:vertAlign w:val="superscript"/>
        </w:rPr>
        <w:t>th</w:t>
      </w:r>
      <w:r>
        <w:rPr>
          <w:rFonts w:ascii="Times New Roman" w:hAnsi="Times New Roman"/>
          <w:sz w:val="22"/>
          <w:szCs w:val="22"/>
        </w:rPr>
        <w:t xml:space="preserve"> ed., Lippincott</w:t>
      </w:r>
    </w:p>
    <w:p w:rsidR="00BA6A8A" w:rsidRDefault="00BA6A8A" w:rsidP="003D0212">
      <w:pPr>
        <w:widowControl/>
        <w:autoSpaceDE/>
        <w:adjustRightInd/>
        <w:spacing w:before="100" w:beforeAutospacing="1" w:after="100" w:afterAutospacing="1"/>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Hard Cover: ISBN 9781496347992</w:t>
      </w:r>
    </w:p>
    <w:p w:rsidR="00F30445" w:rsidRDefault="00BA6A8A" w:rsidP="003D0212">
      <w:pPr>
        <w:widowControl/>
        <w:autoSpaceDE/>
        <w:adjustRightInd/>
        <w:spacing w:before="100" w:beforeAutospacing="1" w:after="100" w:afterAutospacing="1"/>
        <w:ind w:left="720" w:hanging="72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 book: </w:t>
      </w:r>
      <w:r w:rsidRPr="00BA6A8A">
        <w:rPr>
          <w:rFonts w:ascii="Times New Roman" w:hAnsi="Times New Roman"/>
          <w:sz w:val="22"/>
          <w:szCs w:val="22"/>
        </w:rPr>
        <w:t>9781496348005</w:t>
      </w:r>
      <w:r w:rsidR="00F30445">
        <w:rPr>
          <w:rFonts w:ascii="Times New Roman" w:hAnsi="Times New Roman"/>
          <w:sz w:val="22"/>
          <w:szCs w:val="22"/>
        </w:rPr>
        <w:tab/>
      </w:r>
      <w:r w:rsidR="00F30445">
        <w:rPr>
          <w:rFonts w:ascii="Times New Roman" w:hAnsi="Times New Roman"/>
        </w:rPr>
        <w:t xml:space="preserve"> </w:t>
      </w:r>
    </w:p>
    <w:p w:rsidR="00FE7455" w:rsidRPr="002D7EF5" w:rsidRDefault="00FE7455" w:rsidP="003D0212">
      <w:pPr>
        <w:widowControl/>
        <w:autoSpaceDE/>
        <w:adjustRightInd/>
        <w:spacing w:before="100" w:beforeAutospacing="1" w:after="100" w:afterAutospacing="1"/>
        <w:ind w:left="3600"/>
        <w:rPr>
          <w:rFonts w:ascii="Times New Roman" w:hAnsi="Times New Roman"/>
          <w:sz w:val="22"/>
          <w:szCs w:val="22"/>
        </w:rPr>
      </w:pPr>
      <w:r>
        <w:rPr>
          <w:rFonts w:ascii="Times New Roman" w:hAnsi="Times New Roman"/>
        </w:rPr>
        <w:t xml:space="preserve">Along with the Hinkle &amp; Cheever text, you must purchase the </w:t>
      </w:r>
      <w:proofErr w:type="spellStart"/>
      <w:r w:rsidR="00F30445">
        <w:rPr>
          <w:rFonts w:ascii="Times New Roman" w:hAnsi="Times New Roman"/>
          <w:sz w:val="22"/>
          <w:szCs w:val="22"/>
        </w:rPr>
        <w:t>DocuC</w:t>
      </w:r>
      <w:r>
        <w:rPr>
          <w:rFonts w:ascii="Times New Roman" w:hAnsi="Times New Roman"/>
          <w:sz w:val="22"/>
          <w:szCs w:val="22"/>
        </w:rPr>
        <w:t>are</w:t>
      </w:r>
      <w:proofErr w:type="spellEnd"/>
      <w:r>
        <w:rPr>
          <w:rFonts w:ascii="Times New Roman" w:hAnsi="Times New Roman"/>
          <w:sz w:val="22"/>
          <w:szCs w:val="22"/>
        </w:rPr>
        <w:t xml:space="preserve"> Assessment Tool</w:t>
      </w:r>
      <w:r w:rsidR="003D0212">
        <w:rPr>
          <w:rFonts w:ascii="Times New Roman" w:hAnsi="Times New Roman"/>
          <w:sz w:val="22"/>
          <w:szCs w:val="22"/>
        </w:rPr>
        <w:t>, which</w:t>
      </w:r>
      <w:r>
        <w:rPr>
          <w:rFonts w:ascii="Times New Roman" w:hAnsi="Times New Roman"/>
          <w:sz w:val="22"/>
          <w:szCs w:val="22"/>
        </w:rPr>
        <w:t xml:space="preserve"> is </w:t>
      </w:r>
      <w:r w:rsidR="00F30445">
        <w:rPr>
          <w:rFonts w:ascii="Times New Roman" w:hAnsi="Times New Roman"/>
          <w:sz w:val="22"/>
          <w:szCs w:val="22"/>
        </w:rPr>
        <w:t xml:space="preserve">to be </w:t>
      </w:r>
      <w:r w:rsidR="003D0212">
        <w:rPr>
          <w:rFonts w:ascii="Times New Roman" w:hAnsi="Times New Roman"/>
          <w:sz w:val="22"/>
          <w:szCs w:val="22"/>
        </w:rPr>
        <w:t xml:space="preserve">used in clinical courses </w:t>
      </w:r>
      <w:r>
        <w:rPr>
          <w:rFonts w:ascii="Times New Roman" w:hAnsi="Times New Roman"/>
          <w:sz w:val="22"/>
          <w:szCs w:val="22"/>
        </w:rPr>
        <w:t xml:space="preserve">from NUR 102 to </w:t>
      </w:r>
      <w:r w:rsidR="00F30445">
        <w:rPr>
          <w:rFonts w:ascii="Times New Roman" w:hAnsi="Times New Roman"/>
          <w:sz w:val="22"/>
          <w:szCs w:val="22"/>
        </w:rPr>
        <w:t>202</w:t>
      </w:r>
      <w:r>
        <w:rPr>
          <w:rFonts w:ascii="Times New Roman" w:hAnsi="Times New Roman"/>
          <w:sz w:val="22"/>
          <w:szCs w:val="22"/>
        </w:rPr>
        <w:t xml:space="preserve">. </w:t>
      </w:r>
      <w:proofErr w:type="spellStart"/>
      <w:r w:rsidR="003D0212">
        <w:rPr>
          <w:rFonts w:ascii="Times New Roman" w:hAnsi="Times New Roman"/>
          <w:sz w:val="22"/>
          <w:szCs w:val="22"/>
        </w:rPr>
        <w:t>Docucare</w:t>
      </w:r>
      <w:proofErr w:type="spellEnd"/>
      <w:r>
        <w:rPr>
          <w:rFonts w:ascii="Times New Roman" w:hAnsi="Times New Roman"/>
          <w:sz w:val="22"/>
          <w:szCs w:val="22"/>
        </w:rPr>
        <w:t xml:space="preserve"> may be purchased separately</w:t>
      </w:r>
      <w:r w:rsidR="003D0212">
        <w:rPr>
          <w:rFonts w:ascii="Times New Roman" w:hAnsi="Times New Roman"/>
          <w:sz w:val="22"/>
          <w:szCs w:val="22"/>
        </w:rPr>
        <w:t xml:space="preserve"> from the text or along with it in several options listed below.</w:t>
      </w:r>
      <w:r>
        <w:rPr>
          <w:rFonts w:ascii="Times New Roman" w:hAnsi="Times New Roman"/>
          <w:sz w:val="22"/>
          <w:szCs w:val="22"/>
        </w:rPr>
        <w:t xml:space="preserve">    </w:t>
      </w:r>
    </w:p>
    <w:p w:rsidR="003E38BA"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6F2">
        <w:rPr>
          <w:rFonts w:ascii="Times New Roman" w:hAnsi="Times New Roman"/>
          <w:b/>
          <w:sz w:val="22"/>
          <w:szCs w:val="22"/>
          <w:u w:val="single"/>
        </w:rPr>
        <w:t>*Note*</w:t>
      </w:r>
      <w:r>
        <w:rPr>
          <w:rFonts w:ascii="Times New Roman" w:hAnsi="Times New Roman"/>
          <w:sz w:val="22"/>
          <w:szCs w:val="22"/>
        </w:rPr>
        <w:t>--you have the option to</w:t>
      </w:r>
      <w:r w:rsidRPr="00F446F2">
        <w:rPr>
          <w:rFonts w:ascii="Times New Roman" w:hAnsi="Times New Roman"/>
          <w:sz w:val="22"/>
          <w:szCs w:val="22"/>
        </w:rPr>
        <w:t xml:space="preserve"> choose </w:t>
      </w:r>
      <w:r w:rsidRPr="00F446F2">
        <w:rPr>
          <w:rFonts w:ascii="Times New Roman" w:hAnsi="Times New Roman"/>
          <w:b/>
          <w:sz w:val="22"/>
          <w:szCs w:val="22"/>
          <w:u w:val="single"/>
        </w:rPr>
        <w:t>one</w:t>
      </w:r>
      <w:r w:rsidR="003E38BA">
        <w:rPr>
          <w:rFonts w:ascii="Times New Roman" w:hAnsi="Times New Roman"/>
          <w:sz w:val="22"/>
          <w:szCs w:val="22"/>
        </w:rPr>
        <w:t xml:space="preserve"> of the</w:t>
      </w:r>
      <w:r>
        <w:rPr>
          <w:rFonts w:ascii="Times New Roman" w:hAnsi="Times New Roman"/>
          <w:sz w:val="22"/>
          <w:szCs w:val="22"/>
        </w:rPr>
        <w:t xml:space="preserve"> versions</w:t>
      </w:r>
      <w:r w:rsidR="003E38BA">
        <w:rPr>
          <w:rFonts w:ascii="Times New Roman" w:hAnsi="Times New Roman"/>
          <w:sz w:val="22"/>
          <w:szCs w:val="22"/>
        </w:rPr>
        <w:t xml:space="preserve"> listed</w:t>
      </w:r>
      <w:r w:rsidRPr="00F446F2">
        <w:rPr>
          <w:rFonts w:ascii="Times New Roman" w:hAnsi="Times New Roman"/>
          <w:sz w:val="22"/>
          <w:szCs w:val="22"/>
        </w:rPr>
        <w:t xml:space="preserve"> when purchasin</w:t>
      </w:r>
      <w:r>
        <w:rPr>
          <w:rFonts w:ascii="Times New Roman" w:hAnsi="Times New Roman"/>
          <w:sz w:val="22"/>
          <w:szCs w:val="22"/>
        </w:rPr>
        <w:t xml:space="preserve">g the Brunner &amp; </w:t>
      </w:r>
      <w:proofErr w:type="spellStart"/>
      <w:r>
        <w:rPr>
          <w:rFonts w:ascii="Times New Roman" w:hAnsi="Times New Roman"/>
          <w:sz w:val="22"/>
          <w:szCs w:val="22"/>
        </w:rPr>
        <w:t>Suddharth</w:t>
      </w:r>
      <w:proofErr w:type="spellEnd"/>
      <w:r>
        <w:rPr>
          <w:rFonts w:ascii="Times New Roman" w:hAnsi="Times New Roman"/>
          <w:sz w:val="22"/>
          <w:szCs w:val="22"/>
        </w:rPr>
        <w:t xml:space="preserve"> text (hard copy textbook or e</w:t>
      </w:r>
      <w:r w:rsidRPr="00A74592">
        <w:rPr>
          <w:rFonts w:ascii="Times New Roman" w:hAnsi="Times New Roman"/>
          <w:b/>
          <w:i/>
          <w:sz w:val="22"/>
          <w:szCs w:val="22"/>
        </w:rPr>
        <w:t>-</w:t>
      </w:r>
      <w:r>
        <w:rPr>
          <w:rFonts w:ascii="Times New Roman" w:hAnsi="Times New Roman"/>
          <w:sz w:val="22"/>
          <w:szCs w:val="22"/>
        </w:rPr>
        <w:t xml:space="preserve">book).  </w:t>
      </w:r>
      <w:r>
        <w:rPr>
          <w:rFonts w:ascii="Times New Roman" w:hAnsi="Times New Roman"/>
          <w:b/>
          <w:i/>
          <w:sz w:val="22"/>
          <w:szCs w:val="22"/>
        </w:rPr>
        <w:t xml:space="preserve"> </w:t>
      </w:r>
      <w:r>
        <w:rPr>
          <w:rFonts w:ascii="Times New Roman" w:hAnsi="Times New Roman"/>
          <w:sz w:val="22"/>
          <w:szCs w:val="22"/>
        </w:rPr>
        <w:t xml:space="preserve">If you already have a copy of the textbook, you may purchase a “standalone” 18-month </w:t>
      </w:r>
      <w:proofErr w:type="spellStart"/>
      <w:r>
        <w:rPr>
          <w:rFonts w:ascii="Times New Roman" w:hAnsi="Times New Roman"/>
          <w:sz w:val="22"/>
          <w:szCs w:val="22"/>
        </w:rPr>
        <w:t>Docucare</w:t>
      </w:r>
      <w:proofErr w:type="spellEnd"/>
      <w:r>
        <w:rPr>
          <w:rFonts w:ascii="Times New Roman" w:hAnsi="Times New Roman"/>
          <w:sz w:val="22"/>
          <w:szCs w:val="22"/>
        </w:rPr>
        <w:t xml:space="preserve"> Access Card.</w:t>
      </w:r>
      <w:r w:rsidR="003E38BA">
        <w:rPr>
          <w:rFonts w:ascii="Times New Roman" w:hAnsi="Times New Roman"/>
          <w:sz w:val="22"/>
          <w:szCs w:val="22"/>
        </w:rPr>
        <w:t xml:space="preserve"> For all available Lippincott purchase and pri</w:t>
      </w:r>
      <w:r w:rsidR="00435243">
        <w:rPr>
          <w:rFonts w:ascii="Times New Roman" w:hAnsi="Times New Roman"/>
          <w:sz w:val="22"/>
          <w:szCs w:val="22"/>
        </w:rPr>
        <w:t xml:space="preserve">cing options, please consult the following url: </w:t>
      </w:r>
      <w:hyperlink r:id="rId7" w:tgtFrame="_blank" w:history="1">
        <w:r w:rsidR="00435243">
          <w:rPr>
            <w:rStyle w:val="Hyperlink"/>
            <w:rFonts w:ascii="Calibri" w:hAnsi="Calibri" w:cs="Calibri"/>
          </w:rPr>
          <w:t>https://lippincottdirect.lww.com/NursingEducation-OrangeCountyCommunityCollege-Spring2019</w:t>
        </w:r>
      </w:hyperlink>
    </w:p>
    <w:p w:rsidR="00F30445" w:rsidRPr="004772C1" w:rsidRDefault="003E38BA" w:rsidP="00132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b/>
          <w:sz w:val="22"/>
          <w:szCs w:val="22"/>
          <w:u w:val="single"/>
        </w:rPr>
        <w:t xml:space="preserve">                                                    </w:t>
      </w:r>
    </w:p>
    <w:p w:rsidR="00F30445" w:rsidRPr="00687FE7"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Zerwekh</w:t>
      </w:r>
      <w:proofErr w:type="spellEnd"/>
      <w:r w:rsidRPr="00687FE7">
        <w:rPr>
          <w:rFonts w:ascii="Times New Roman" w:hAnsi="Times New Roman"/>
          <w:sz w:val="22"/>
          <w:szCs w:val="22"/>
        </w:rPr>
        <w:t xml:space="preserve"> &amp; Garneau</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Nursing</w:t>
      </w:r>
      <w:r w:rsidRPr="00687FE7">
        <w:rPr>
          <w:rFonts w:ascii="Times New Roman" w:hAnsi="Times New Roman"/>
          <w:sz w:val="22"/>
          <w:szCs w:val="22"/>
        </w:rPr>
        <w:t xml:space="preserve"> </w:t>
      </w:r>
      <w:r w:rsidRPr="00687FE7">
        <w:rPr>
          <w:rFonts w:ascii="Times New Roman" w:hAnsi="Times New Roman"/>
          <w:sz w:val="22"/>
          <w:szCs w:val="22"/>
          <w:u w:val="single"/>
        </w:rPr>
        <w:t>Today:</w:t>
      </w:r>
      <w:r w:rsidRPr="00687FE7">
        <w:rPr>
          <w:rFonts w:ascii="Times New Roman" w:hAnsi="Times New Roman"/>
          <w:sz w:val="22"/>
          <w:szCs w:val="22"/>
        </w:rPr>
        <w:t xml:space="preserve"> </w:t>
      </w:r>
      <w:r w:rsidRPr="00687FE7">
        <w:rPr>
          <w:rFonts w:ascii="Times New Roman" w:hAnsi="Times New Roman"/>
          <w:sz w:val="22"/>
          <w:szCs w:val="22"/>
          <w:u w:val="single"/>
        </w:rPr>
        <w:t>Transition</w:t>
      </w:r>
      <w:r w:rsidRPr="00687FE7">
        <w:rPr>
          <w:rFonts w:ascii="Times New Roman" w:hAnsi="Times New Roman"/>
          <w:sz w:val="22"/>
          <w:szCs w:val="22"/>
        </w:rPr>
        <w:t xml:space="preserve"> </w:t>
      </w:r>
      <w:r w:rsidRPr="00687FE7">
        <w:rPr>
          <w:rFonts w:ascii="Times New Roman" w:hAnsi="Times New Roman"/>
          <w:sz w:val="22"/>
          <w:szCs w:val="22"/>
          <w:u w:val="single"/>
        </w:rPr>
        <w:t>and</w:t>
      </w:r>
      <w:r w:rsidRPr="00687FE7">
        <w:rPr>
          <w:rFonts w:ascii="Times New Roman" w:hAnsi="Times New Roman"/>
          <w:sz w:val="22"/>
          <w:szCs w:val="22"/>
        </w:rPr>
        <w:t xml:space="preserve"> </w:t>
      </w:r>
      <w:r w:rsidRPr="00687FE7">
        <w:rPr>
          <w:rFonts w:ascii="Times New Roman" w:hAnsi="Times New Roman"/>
          <w:sz w:val="22"/>
          <w:szCs w:val="22"/>
          <w:u w:val="single"/>
        </w:rPr>
        <w:t>Trends</w:t>
      </w:r>
      <w:r w:rsidRPr="00687FE7">
        <w:rPr>
          <w:rFonts w:ascii="Times New Roman" w:hAnsi="Times New Roman"/>
          <w:sz w:val="22"/>
          <w:szCs w:val="22"/>
        </w:rPr>
        <w:t xml:space="preserve"> </w:t>
      </w:r>
      <w:r>
        <w:rPr>
          <w:rFonts w:ascii="Times New Roman" w:hAnsi="Times New Roman"/>
          <w:sz w:val="22"/>
          <w:szCs w:val="22"/>
        </w:rPr>
        <w:t>9</w:t>
      </w:r>
      <w:r w:rsidRPr="00687FE7">
        <w:rPr>
          <w:rFonts w:ascii="Times New Roman" w:hAnsi="Times New Roman"/>
          <w:sz w:val="22"/>
          <w:szCs w:val="22"/>
          <w:vertAlign w:val="superscript"/>
        </w:rPr>
        <w:t>th</w:t>
      </w:r>
      <w:r w:rsidRPr="00687FE7">
        <w:rPr>
          <w:rFonts w:ascii="Times New Roman" w:hAnsi="Times New Roman"/>
          <w:sz w:val="22"/>
          <w:szCs w:val="22"/>
        </w:rPr>
        <w:t xml:space="preserve"> Ed., Elsevier, 2014   </w:t>
      </w: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ISBN: </w:t>
      </w:r>
      <w:r w:rsidRPr="00EA1D11">
        <w:rPr>
          <w:rFonts w:ascii="Times New Roman" w:hAnsi="Times New Roman"/>
          <w:b/>
          <w:sz w:val="22"/>
          <w:szCs w:val="22"/>
        </w:rPr>
        <w:t>9780323401685</w:t>
      </w:r>
    </w:p>
    <w:p w:rsidR="00F30445" w:rsidRDefault="00F30445" w:rsidP="00932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F30445" w:rsidRPr="00634112" w:rsidRDefault="00F30445" w:rsidP="009320F7">
      <w:pPr>
        <w:spacing w:after="120"/>
        <w:jc w:val="center"/>
        <w:rPr>
          <w:rFonts w:ascii="Times New Roman" w:hAnsi="Times New Roman"/>
        </w:rPr>
      </w:pPr>
      <w:r w:rsidRPr="00634112">
        <w:rPr>
          <w:rFonts w:ascii="Times New Roman" w:hAnsi="Times New Roman"/>
          <w:b/>
          <w:u w:val="single"/>
        </w:rPr>
        <w:t xml:space="preserve">BOOKS AND EQUIPMENT </w:t>
      </w:r>
      <w:r>
        <w:rPr>
          <w:rFonts w:ascii="Times New Roman" w:hAnsi="Times New Roman"/>
          <w:b/>
          <w:u w:val="single"/>
        </w:rPr>
        <w:t>PURCHASED PREVIOUSLY FOR</w:t>
      </w:r>
      <w:r w:rsidRPr="00634112">
        <w:rPr>
          <w:rFonts w:ascii="Times New Roman" w:hAnsi="Times New Roman"/>
          <w:b/>
          <w:u w:val="single"/>
        </w:rPr>
        <w:t xml:space="preserve"> NURSING I (NUR 101)</w:t>
      </w:r>
    </w:p>
    <w:p w:rsidR="00F30445" w:rsidRDefault="00F30445" w:rsidP="00F30445">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1 (textbook), F.A. Davis</w:t>
      </w:r>
      <w:r w:rsidRPr="00634112">
        <w:rPr>
          <w:rFonts w:ascii="Times New Roman" w:hAnsi="Times New Roman"/>
        </w:rPr>
        <w:t xml:space="preserve"> </w:t>
      </w:r>
    </w:p>
    <w:p w:rsidR="00F30445" w:rsidRPr="00832809" w:rsidRDefault="00F30445" w:rsidP="00F30445">
      <w:pPr>
        <w:ind w:left="3600" w:hanging="3600"/>
        <w:rPr>
          <w:rFonts w:ascii="Times New Roman" w:hAnsi="Times New Roman"/>
          <w:sz w:val="22"/>
          <w:szCs w:val="22"/>
        </w:rPr>
      </w:pPr>
      <w:r>
        <w:rPr>
          <w:rFonts w:ascii="Times New Roman" w:hAnsi="Times New Roman"/>
        </w:rPr>
        <w:tab/>
      </w:r>
      <w:r w:rsidRPr="00832809">
        <w:rPr>
          <w:rFonts w:ascii="Times New Roman" w:hAnsi="Times New Roman"/>
          <w:sz w:val="22"/>
          <w:szCs w:val="22"/>
        </w:rPr>
        <w:t>(ISBN-13: 978-0-8036-4077-1)</w:t>
      </w:r>
    </w:p>
    <w:p w:rsidR="00F30445" w:rsidRPr="00634112" w:rsidRDefault="00F30445" w:rsidP="00F30445">
      <w:pPr>
        <w:ind w:left="3600" w:hanging="3600"/>
        <w:rPr>
          <w:rFonts w:ascii="Times New Roman" w:hAnsi="Times New Roman"/>
        </w:rPr>
      </w:pPr>
    </w:p>
    <w:p w:rsidR="00F30445" w:rsidRDefault="00F30445" w:rsidP="00F30445">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2 (skill book),</w:t>
      </w:r>
      <w:r w:rsidRPr="00634112">
        <w:rPr>
          <w:rFonts w:ascii="Times New Roman" w:hAnsi="Times New Roman"/>
        </w:rPr>
        <w:t xml:space="preserve"> </w:t>
      </w:r>
      <w:r>
        <w:rPr>
          <w:rFonts w:ascii="Times New Roman" w:hAnsi="Times New Roman"/>
        </w:rPr>
        <w:t>F.A. Davis</w:t>
      </w:r>
      <w:r w:rsidRPr="00634112">
        <w:rPr>
          <w:rFonts w:ascii="Times New Roman" w:hAnsi="Times New Roman"/>
        </w:rPr>
        <w:t xml:space="preserve"> </w:t>
      </w:r>
    </w:p>
    <w:p w:rsidR="00F30445" w:rsidRDefault="00F30445" w:rsidP="00F30445">
      <w:pPr>
        <w:ind w:left="3600" w:hanging="3600"/>
        <w:rPr>
          <w:rFonts w:ascii="Times New Roman" w:hAnsi="Times New Roman"/>
        </w:rPr>
      </w:pPr>
    </w:p>
    <w:p w:rsidR="00F30445" w:rsidRDefault="00F953A6" w:rsidP="00F953A6">
      <w:pPr>
        <w:ind w:left="3600" w:hanging="3600"/>
        <w:rPr>
          <w:rFonts w:ascii="Times New Roman" w:hAnsi="Times New Roman"/>
        </w:rPr>
      </w:pPr>
      <w:r>
        <w:rPr>
          <w:rFonts w:ascii="Times New Roman" w:hAnsi="Times New Roman"/>
        </w:rPr>
        <w:t>P. McHugh Schuster</w:t>
      </w:r>
      <w:r>
        <w:rPr>
          <w:rFonts w:ascii="Times New Roman" w:hAnsi="Times New Roman"/>
        </w:rPr>
        <w:tab/>
      </w:r>
      <w:r w:rsidR="00F30445" w:rsidRPr="00634112">
        <w:rPr>
          <w:rFonts w:ascii="Times New Roman" w:hAnsi="Times New Roman"/>
          <w:u w:val="single"/>
        </w:rPr>
        <w:t>Concept Mapping</w:t>
      </w:r>
      <w:r w:rsidR="00F30445" w:rsidRPr="00634112">
        <w:rPr>
          <w:rFonts w:ascii="Times New Roman" w:hAnsi="Times New Roman"/>
        </w:rPr>
        <w:t>, 4</w:t>
      </w:r>
      <w:r w:rsidR="00F30445" w:rsidRPr="00634112">
        <w:rPr>
          <w:rFonts w:ascii="Times New Roman" w:hAnsi="Times New Roman"/>
          <w:vertAlign w:val="superscript"/>
        </w:rPr>
        <w:t>th</w:t>
      </w:r>
      <w:r w:rsidR="00F30445" w:rsidRPr="00634112">
        <w:rPr>
          <w:rFonts w:ascii="Times New Roman" w:hAnsi="Times New Roman"/>
        </w:rPr>
        <w:t xml:space="preserve"> Ed., F.A. Davis (ISBN</w:t>
      </w:r>
      <w:r>
        <w:rPr>
          <w:rFonts w:ascii="Times New Roman" w:hAnsi="Times New Roman"/>
        </w:rPr>
        <w:t>:</w:t>
      </w:r>
      <w:r w:rsidR="00F30445" w:rsidRPr="00634112">
        <w:rPr>
          <w:rFonts w:ascii="Times New Roman" w:hAnsi="Times New Roman"/>
        </w:rPr>
        <w:t xml:space="preserve"> 9780803638488)</w:t>
      </w:r>
    </w:p>
    <w:p w:rsidR="00F30445" w:rsidRDefault="00F30445" w:rsidP="00F30445">
      <w:pPr>
        <w:ind w:left="3600" w:hanging="3600"/>
        <w:rPr>
          <w:rFonts w:ascii="Times New Roman" w:hAnsi="Times New Roman"/>
        </w:rPr>
      </w:pPr>
      <w:r>
        <w:rPr>
          <w:rFonts w:ascii="Times New Roman" w:hAnsi="Times New Roman"/>
        </w:rPr>
        <w:t>(not mandatory but suggested)</w:t>
      </w:r>
    </w:p>
    <w:p w:rsidR="00F30445" w:rsidRPr="00634112" w:rsidRDefault="00F30445" w:rsidP="00F30445">
      <w:pPr>
        <w:ind w:left="3600" w:hanging="3600"/>
        <w:rPr>
          <w:rFonts w:ascii="Times New Roman" w:hAnsi="Times New Roman"/>
        </w:rPr>
      </w:pPr>
    </w:p>
    <w:p w:rsidR="00F30445" w:rsidRDefault="00F30445" w:rsidP="00F30445">
      <w:pPr>
        <w:rPr>
          <w:rFonts w:ascii="Times New Roman" w:hAnsi="Times New Roman"/>
        </w:rPr>
      </w:pPr>
      <w:r w:rsidRPr="00634112">
        <w:rPr>
          <w:rFonts w:ascii="Times New Roman" w:hAnsi="Times New Roman"/>
        </w:rPr>
        <w:t xml:space="preserve">Halter, </w:t>
      </w:r>
      <w:proofErr w:type="spellStart"/>
      <w:r w:rsidRPr="00634112">
        <w:rPr>
          <w:rFonts w:ascii="Times New Roman" w:hAnsi="Times New Roman"/>
        </w:rPr>
        <w:t>Varcarolis</w:t>
      </w:r>
      <w:proofErr w:type="spellEnd"/>
      <w:r w:rsidRPr="00634112">
        <w:rPr>
          <w:rFonts w:ascii="Times New Roman" w:hAnsi="Times New Roman"/>
        </w:rPr>
        <w:t>, Shoemaker &amp;</w:t>
      </w:r>
      <w:r w:rsidRPr="00634112">
        <w:rPr>
          <w:rFonts w:ascii="Times New Roman" w:hAnsi="Times New Roman"/>
        </w:rPr>
        <w:tab/>
      </w:r>
      <w:r w:rsidRPr="008506BA">
        <w:rPr>
          <w:rFonts w:ascii="Times New Roman" w:hAnsi="Times New Roman"/>
          <w:u w:val="single"/>
        </w:rPr>
        <w:t>Foundations of</w:t>
      </w:r>
      <w:r>
        <w:rPr>
          <w:rFonts w:ascii="Times New Roman" w:hAnsi="Times New Roman"/>
        </w:rPr>
        <w:t xml:space="preserve"> </w:t>
      </w:r>
      <w:r w:rsidRPr="00634112">
        <w:rPr>
          <w:rFonts w:ascii="Times New Roman" w:hAnsi="Times New Roman"/>
          <w:u w:val="single"/>
        </w:rPr>
        <w:t>Psychiatric Mental Health Nursing</w:t>
      </w:r>
      <w:r w:rsidRPr="00634112">
        <w:rPr>
          <w:rFonts w:ascii="Times New Roman" w:hAnsi="Times New Roman"/>
        </w:rPr>
        <w:t xml:space="preserve">, </w:t>
      </w:r>
      <w:r>
        <w:rPr>
          <w:rFonts w:ascii="Times New Roman" w:hAnsi="Times New Roman"/>
        </w:rPr>
        <w:t>8</w:t>
      </w:r>
      <w:r w:rsidRPr="00634112">
        <w:rPr>
          <w:rFonts w:ascii="Times New Roman" w:hAnsi="Times New Roman"/>
          <w:vertAlign w:val="superscript"/>
        </w:rPr>
        <w:t>th</w:t>
      </w:r>
      <w:r>
        <w:rPr>
          <w:rFonts w:ascii="Times New Roman" w:hAnsi="Times New Roman"/>
        </w:rPr>
        <w:t xml:space="preserve"> Ed., </w:t>
      </w:r>
    </w:p>
    <w:p w:rsidR="00F30445" w:rsidRDefault="00F30445" w:rsidP="00F30445">
      <w:pPr>
        <w:rPr>
          <w:rFonts w:ascii="Times New Roman" w:hAnsi="Times New Roman"/>
        </w:rPr>
      </w:pPr>
      <w:r w:rsidRPr="00634112">
        <w:rPr>
          <w:rFonts w:ascii="Times New Roman" w:hAnsi="Times New Roman"/>
        </w:rPr>
        <w:t>Carson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Elsevier </w:t>
      </w:r>
      <w:r w:rsidRPr="00634112">
        <w:rPr>
          <w:rFonts w:ascii="Times New Roman" w:hAnsi="Times New Roman"/>
        </w:rPr>
        <w:t>(ISBN</w:t>
      </w:r>
      <w:r>
        <w:rPr>
          <w:rFonts w:ascii="Times New Roman" w:hAnsi="Times New Roman"/>
        </w:rPr>
        <w:t xml:space="preserve"> 9780323389679</w:t>
      </w:r>
      <w:r w:rsidRPr="00634112">
        <w:rPr>
          <w:rFonts w:ascii="Times New Roman" w:hAnsi="Times New Roman"/>
        </w:rPr>
        <w:t>)</w:t>
      </w:r>
    </w:p>
    <w:p w:rsidR="00F30445" w:rsidRDefault="00F30445" w:rsidP="00F30445">
      <w:pPr>
        <w:ind w:left="3600" w:hanging="3600"/>
        <w:rPr>
          <w:rFonts w:ascii="Times New Roman" w:hAnsi="Times New Roman"/>
        </w:rPr>
      </w:pPr>
      <w:r>
        <w:rPr>
          <w:rFonts w:ascii="Times New Roman" w:hAnsi="Times New Roman"/>
        </w:rPr>
        <w:tab/>
      </w:r>
      <w:r w:rsidRPr="00634112">
        <w:rPr>
          <w:rFonts w:ascii="Times New Roman" w:hAnsi="Times New Roman"/>
        </w:rPr>
        <w:tab/>
      </w:r>
    </w:p>
    <w:p w:rsidR="00F30445" w:rsidRDefault="00F30445" w:rsidP="00F30445">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3</w:t>
      </w:r>
      <w:r w:rsidRPr="00634112">
        <w:rPr>
          <w:rFonts w:ascii="Times New Roman" w:hAnsi="Times New Roman"/>
          <w:vertAlign w:val="superscript"/>
        </w:rPr>
        <w:t>rd</w:t>
      </w:r>
      <w:r>
        <w:rPr>
          <w:rFonts w:ascii="Times New Roman" w:hAnsi="Times New Roman"/>
        </w:rPr>
        <w:t xml:space="preserve"> e</w:t>
      </w:r>
      <w:r w:rsidRPr="00634112">
        <w:rPr>
          <w:rFonts w:ascii="Times New Roman" w:hAnsi="Times New Roman"/>
        </w:rPr>
        <w:t>d., Mosby (ISBN  9780323406475)</w:t>
      </w:r>
    </w:p>
    <w:p w:rsidR="00F30445" w:rsidRDefault="00F30445" w:rsidP="00F30445">
      <w:pPr>
        <w:ind w:left="3600" w:hanging="3600"/>
        <w:rPr>
          <w:rFonts w:ascii="Times New Roman" w:hAnsi="Times New Roman"/>
        </w:rPr>
      </w:pPr>
    </w:p>
    <w:p w:rsidR="00F30445" w:rsidRPr="00A52F19" w:rsidRDefault="00F30445" w:rsidP="00F30445">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sidRPr="00C27917">
        <w:rPr>
          <w:rFonts w:ascii="Times New Roman" w:hAnsi="Times New Roman"/>
          <w:u w:val="single"/>
        </w:rPr>
        <w:t>Publication Manual of the Am</w:t>
      </w:r>
      <w:r>
        <w:rPr>
          <w:rFonts w:ascii="Times New Roman" w:hAnsi="Times New Roman"/>
          <w:u w:val="single"/>
        </w:rPr>
        <w:t>erican Psychological Association,</w:t>
      </w:r>
      <w:r w:rsidRPr="00C27917">
        <w:rPr>
          <w:rFonts w:ascii="Times New Roman" w:hAnsi="Times New Roman"/>
          <w:sz w:val="16"/>
          <w:szCs w:val="16"/>
        </w:rPr>
        <w:t xml:space="preserve"> </w:t>
      </w:r>
      <w:r w:rsidRPr="00C27917">
        <w:rPr>
          <w:rFonts w:ascii="Times New Roman" w:hAnsi="Times New Roman"/>
          <w:shd w:val="clear" w:color="auto" w:fill="FFFFFF"/>
        </w:rPr>
        <w:t>6</w:t>
      </w:r>
      <w:r w:rsidRPr="00C27917">
        <w:rPr>
          <w:rFonts w:ascii="Times New Roman" w:hAnsi="Times New Roman"/>
          <w:shd w:val="clear" w:color="auto" w:fill="FFFFFF"/>
          <w:vertAlign w:val="superscript"/>
        </w:rPr>
        <w:t>th</w:t>
      </w:r>
      <w:r w:rsidRPr="00C27917">
        <w:rPr>
          <w:rStyle w:val="apple-converted-space"/>
          <w:rFonts w:ascii="Times New Roman" w:hAnsi="Times New Roman"/>
          <w:shd w:val="clear" w:color="auto" w:fill="FFFFFF"/>
        </w:rPr>
        <w:t> </w:t>
      </w:r>
      <w:r>
        <w:rPr>
          <w:rFonts w:ascii="Times New Roman" w:hAnsi="Times New Roman"/>
          <w:shd w:val="clear" w:color="auto" w:fill="FFFFFF"/>
        </w:rPr>
        <w:t>e</w:t>
      </w:r>
      <w:r w:rsidRPr="00C27917">
        <w:rPr>
          <w:rFonts w:ascii="Times New Roman" w:hAnsi="Times New Roman"/>
          <w:shd w:val="clear" w:color="auto" w:fill="FFFFFF"/>
        </w:rPr>
        <w:t>d. (ISBN #9781433805615)</w:t>
      </w:r>
    </w:p>
    <w:p w:rsidR="00F30445" w:rsidRPr="00634112" w:rsidRDefault="00F30445" w:rsidP="00F30445">
      <w:pPr>
        <w:ind w:left="3600" w:hanging="3600"/>
        <w:rPr>
          <w:rFonts w:ascii="Times New Roman" w:hAnsi="Times New Roman"/>
        </w:rPr>
      </w:pPr>
    </w:p>
    <w:p w:rsidR="00F30445" w:rsidRPr="00634112" w:rsidRDefault="00F30445" w:rsidP="00F30445">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Nursing Diagnosis Handbook,</w:t>
      </w:r>
      <w:r w:rsidRPr="00634112">
        <w:rPr>
          <w:rFonts w:ascii="Times New Roman" w:hAnsi="Times New Roman"/>
        </w:rPr>
        <w:t xml:space="preserve"> 1</w:t>
      </w:r>
      <w:r>
        <w:rPr>
          <w:rFonts w:ascii="Times New Roman" w:hAnsi="Times New Roman"/>
        </w:rPr>
        <w:t>1</w:t>
      </w:r>
      <w:r w:rsidRPr="00634112">
        <w:rPr>
          <w:rFonts w:ascii="Times New Roman" w:hAnsi="Times New Roman"/>
          <w:vertAlign w:val="superscript"/>
        </w:rPr>
        <w:t>th</w:t>
      </w:r>
      <w:r w:rsidRPr="00634112">
        <w:rPr>
          <w:rFonts w:ascii="Times New Roman" w:hAnsi="Times New Roman"/>
        </w:rPr>
        <w:t xml:space="preserve"> Ed., Mosby</w:t>
      </w:r>
    </w:p>
    <w:p w:rsidR="00F30445" w:rsidRDefault="00F30445" w:rsidP="00F30445">
      <w:pPr>
        <w:rPr>
          <w:rFonts w:ascii="Times New Roman" w:hAnsi="Times New Roman"/>
        </w:rPr>
      </w:pPr>
      <w:r w:rsidRPr="00634112">
        <w:rPr>
          <w:rFonts w:ascii="Times New Roman" w:hAnsi="Times New Roman"/>
        </w:rPr>
        <w:t xml:space="preserve">                                                             </w:t>
      </w:r>
      <w:r w:rsidRPr="000F3873">
        <w:rPr>
          <w:rFonts w:ascii="Times New Roman" w:hAnsi="Times New Roman"/>
        </w:rPr>
        <w:t>(ISBN  978</w:t>
      </w:r>
      <w:r>
        <w:rPr>
          <w:rFonts w:ascii="Times New Roman" w:hAnsi="Times New Roman"/>
        </w:rPr>
        <w:t>0323322249)</w:t>
      </w:r>
    </w:p>
    <w:p w:rsidR="00F30445" w:rsidRPr="003C214C" w:rsidRDefault="00F30445" w:rsidP="00F30445">
      <w:pPr>
        <w:rPr>
          <w:rFonts w:ascii="Times New Roman" w:hAnsi="Times New Roman"/>
        </w:rPr>
      </w:pPr>
    </w:p>
    <w:p w:rsidR="00F30445" w:rsidRPr="00634112" w:rsidRDefault="00F30445" w:rsidP="00F30445">
      <w:pPr>
        <w:tabs>
          <w:tab w:val="left" w:pos="6030"/>
        </w:tabs>
        <w:spacing w:after="120"/>
        <w:ind w:left="5850" w:hanging="5850"/>
        <w:rPr>
          <w:rFonts w:ascii="Times New Roman" w:hAnsi="Times New Roman"/>
        </w:rPr>
      </w:pPr>
      <w:r w:rsidRPr="00634112">
        <w:rPr>
          <w:rFonts w:ascii="Times New Roman" w:hAnsi="Times New Roman"/>
          <w:b/>
          <w:color w:val="FF0000"/>
        </w:rPr>
        <w:t>These two books are</w:t>
      </w:r>
      <w:r>
        <w:rPr>
          <w:rFonts w:ascii="Times New Roman" w:hAnsi="Times New Roman"/>
          <w:b/>
          <w:color w:val="FF0000"/>
        </w:rPr>
        <w:t xml:space="preserve"> available for free on </w:t>
      </w:r>
      <w:proofErr w:type="spellStart"/>
      <w:proofErr w:type="gramStart"/>
      <w:r>
        <w:rPr>
          <w:rFonts w:ascii="Times New Roman" w:hAnsi="Times New Roman"/>
          <w:b/>
          <w:color w:val="FF0000"/>
        </w:rPr>
        <w:t>Stat!Ref</w:t>
      </w:r>
      <w:proofErr w:type="spellEnd"/>
      <w:proofErr w:type="gramEnd"/>
      <w:r>
        <w:rPr>
          <w:rFonts w:ascii="Times New Roman" w:hAnsi="Times New Roman"/>
          <w:b/>
          <w:color w:val="FF0000"/>
        </w:rPr>
        <w:t xml:space="preserve"> via the Library website</w:t>
      </w:r>
      <w:r w:rsidRPr="00634112">
        <w:rPr>
          <w:rFonts w:ascii="Times New Roman" w:hAnsi="Times New Roman"/>
          <w:b/>
        </w:rPr>
        <w:t xml:space="preserve"> </w:t>
      </w:r>
    </w:p>
    <w:p w:rsidR="00F30445" w:rsidRDefault="00F30445" w:rsidP="00F30445">
      <w:pPr>
        <w:ind w:left="90" w:hanging="180"/>
        <w:rPr>
          <w:rFonts w:ascii="Times New Roman" w:hAnsi="Times New Roman"/>
          <w:u w:val="single"/>
        </w:rPr>
      </w:pPr>
      <w:r>
        <w:rPr>
          <w:rFonts w:ascii="Times New Roman" w:hAnsi="Times New Roman"/>
        </w:rPr>
        <w:t xml:space="preserve">1.Van </w:t>
      </w:r>
      <w:proofErr w:type="spellStart"/>
      <w:r>
        <w:rPr>
          <w:rFonts w:ascii="Times New Roman" w:hAnsi="Times New Roman"/>
        </w:rPr>
        <w:t>Leeuwen</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634112">
        <w:rPr>
          <w:rFonts w:ascii="Times New Roman" w:hAnsi="Times New Roman"/>
          <w:u w:val="single"/>
        </w:rPr>
        <w:t xml:space="preserve">Davis’s Comprehensive Handbook of Lab. &amp; Diagnostic </w:t>
      </w:r>
    </w:p>
    <w:p w:rsidR="00F30445" w:rsidRDefault="00F30445" w:rsidP="00F30445">
      <w:pPr>
        <w:ind w:left="3600" w:hanging="3600"/>
        <w:rPr>
          <w:rFonts w:ascii="Times New Roman" w:hAnsi="Times New Roman"/>
          <w:sz w:val="22"/>
          <w:szCs w:val="22"/>
        </w:rPr>
      </w:pPr>
      <w:proofErr w:type="spellStart"/>
      <w:r w:rsidRPr="00634112">
        <w:rPr>
          <w:rFonts w:ascii="Times New Roman" w:hAnsi="Times New Roman"/>
        </w:rPr>
        <w:t>Poelhu</w:t>
      </w:r>
      <w:r>
        <w:rPr>
          <w:rFonts w:ascii="Times New Roman" w:hAnsi="Times New Roman"/>
        </w:rPr>
        <w:t>sis-Leth</w:t>
      </w:r>
      <w:proofErr w:type="spellEnd"/>
      <w:r>
        <w:rPr>
          <w:rFonts w:ascii="Times New Roman" w:hAnsi="Times New Roman"/>
        </w:rPr>
        <w:t xml:space="preserve"> &amp; </w:t>
      </w:r>
      <w:proofErr w:type="spellStart"/>
      <w:r w:rsidRPr="006F289F">
        <w:rPr>
          <w:rFonts w:ascii="Times New Roman" w:hAnsi="Times New Roman"/>
        </w:rPr>
        <w:t>Bladh</w:t>
      </w:r>
      <w:proofErr w:type="spellEnd"/>
      <w:r w:rsidRPr="006F289F">
        <w:rPr>
          <w:rFonts w:ascii="Times New Roman" w:hAnsi="Times New Roman"/>
        </w:rPr>
        <w:t xml:space="preserve"> </w:t>
      </w:r>
      <w:r w:rsidRPr="006F289F">
        <w:rPr>
          <w:rFonts w:ascii="Times New Roman" w:hAnsi="Times New Roman"/>
        </w:rPr>
        <w:tab/>
      </w:r>
      <w:r w:rsidRPr="00634112">
        <w:rPr>
          <w:rFonts w:ascii="Times New Roman" w:hAnsi="Times New Roman"/>
          <w:u w:val="single"/>
        </w:rPr>
        <w:t xml:space="preserve">Tests </w:t>
      </w:r>
      <w:r>
        <w:rPr>
          <w:rFonts w:ascii="Times New Roman" w:hAnsi="Times New Roman"/>
          <w:u w:val="single"/>
        </w:rPr>
        <w:t>w/N</w:t>
      </w:r>
      <w:r w:rsidRPr="00634112">
        <w:rPr>
          <w:rFonts w:ascii="Times New Roman" w:hAnsi="Times New Roman"/>
          <w:u w:val="single"/>
        </w:rPr>
        <w:t>ursing Implications</w:t>
      </w:r>
      <w:r w:rsidRPr="00634112">
        <w:rPr>
          <w:rFonts w:ascii="Times New Roman" w:hAnsi="Times New Roman"/>
        </w:rPr>
        <w:t xml:space="preserve">, </w:t>
      </w:r>
      <w:r>
        <w:rPr>
          <w:rFonts w:ascii="Times New Roman" w:hAnsi="Times New Roman"/>
        </w:rPr>
        <w:t>7</w:t>
      </w:r>
      <w:r w:rsidRPr="00634112">
        <w:rPr>
          <w:rFonts w:ascii="Times New Roman" w:hAnsi="Times New Roman"/>
          <w:vertAlign w:val="superscript"/>
        </w:rPr>
        <w:t>th</w:t>
      </w:r>
      <w:r w:rsidRPr="00634112">
        <w:rPr>
          <w:rFonts w:ascii="Times New Roman" w:hAnsi="Times New Roman"/>
          <w:b/>
        </w:rPr>
        <w:t xml:space="preserve"> </w:t>
      </w:r>
      <w:r w:rsidRPr="00634112">
        <w:rPr>
          <w:rFonts w:ascii="Times New Roman" w:hAnsi="Times New Roman"/>
        </w:rPr>
        <w:t xml:space="preserve">Ed., F.A. Davis </w:t>
      </w:r>
      <w:r w:rsidRPr="005D043B">
        <w:rPr>
          <w:rFonts w:ascii="Times New Roman" w:hAnsi="Times New Roman"/>
          <w:sz w:val="22"/>
          <w:szCs w:val="22"/>
        </w:rPr>
        <w:t>(ISBN: 9780803644052)</w:t>
      </w:r>
    </w:p>
    <w:p w:rsidR="00F30445" w:rsidRPr="00634112" w:rsidRDefault="00F30445" w:rsidP="00F30445">
      <w:pPr>
        <w:ind w:left="3600" w:hanging="3600"/>
        <w:rPr>
          <w:rFonts w:ascii="Times New Roman" w:hAnsi="Times New Roman"/>
        </w:rPr>
      </w:pPr>
    </w:p>
    <w:p w:rsidR="00F30445" w:rsidRPr="006F289F" w:rsidRDefault="00F30445" w:rsidP="00F30445">
      <w:pPr>
        <w:ind w:left="3600" w:hanging="3600"/>
        <w:rPr>
          <w:rFonts w:ascii="Times New Roman" w:hAnsi="Times New Roman"/>
        </w:rPr>
      </w:pPr>
      <w:r>
        <w:rPr>
          <w:rFonts w:ascii="Times New Roman" w:hAnsi="Times New Roman"/>
        </w:rPr>
        <w:t xml:space="preserve">2. </w:t>
      </w:r>
      <w:proofErr w:type="spellStart"/>
      <w:r>
        <w:rPr>
          <w:rFonts w:ascii="Times New Roman" w:hAnsi="Times New Roman"/>
        </w:rPr>
        <w:t>Deglin</w:t>
      </w:r>
      <w:proofErr w:type="spellEnd"/>
      <w:r>
        <w:rPr>
          <w:rFonts w:ascii="Times New Roman" w:hAnsi="Times New Roman"/>
        </w:rPr>
        <w:t xml:space="preserve"> &amp; Vallerand</w:t>
      </w:r>
      <w:r>
        <w:rPr>
          <w:rFonts w:ascii="Times New Roman" w:hAnsi="Times New Roman"/>
        </w:rPr>
        <w:tab/>
      </w:r>
      <w:r w:rsidRPr="00634112">
        <w:rPr>
          <w:rFonts w:ascii="Times New Roman" w:hAnsi="Times New Roman"/>
          <w:u w:val="single"/>
        </w:rPr>
        <w:t>Davis’s Drug Guide for Nurses w/CD ROM</w:t>
      </w:r>
      <w:r>
        <w:rPr>
          <w:rFonts w:ascii="Times New Roman" w:hAnsi="Times New Roman"/>
        </w:rPr>
        <w:t>, 15</w:t>
      </w:r>
      <w:r w:rsidRPr="00634112">
        <w:rPr>
          <w:rFonts w:ascii="Times New Roman" w:hAnsi="Times New Roman"/>
          <w:vertAlign w:val="superscript"/>
        </w:rPr>
        <w:t>th</w:t>
      </w:r>
      <w:r w:rsidRPr="00634112">
        <w:rPr>
          <w:rFonts w:ascii="Times New Roman" w:hAnsi="Times New Roman"/>
        </w:rPr>
        <w:t xml:space="preserve"> Ed., F.A. Davis</w:t>
      </w:r>
      <w:r>
        <w:rPr>
          <w:rFonts w:ascii="Times New Roman" w:hAnsi="Times New Roman"/>
        </w:rPr>
        <w:t xml:space="preserve"> </w:t>
      </w:r>
      <w:r w:rsidRPr="005D043B">
        <w:rPr>
          <w:rFonts w:ascii="Times New Roman" w:hAnsi="Times New Roman"/>
          <w:sz w:val="22"/>
          <w:szCs w:val="22"/>
        </w:rPr>
        <w:t>(ISBN: 97808036</w:t>
      </w:r>
      <w:r>
        <w:rPr>
          <w:rFonts w:ascii="Times New Roman" w:hAnsi="Times New Roman"/>
          <w:sz w:val="22"/>
          <w:szCs w:val="22"/>
        </w:rPr>
        <w:t>57052</w:t>
      </w:r>
      <w:r w:rsidRPr="005D043B">
        <w:rPr>
          <w:rFonts w:ascii="Times New Roman" w:hAnsi="Times New Roman"/>
          <w:sz w:val="22"/>
          <w:szCs w:val="22"/>
        </w:rPr>
        <w:t>)</w:t>
      </w:r>
    </w:p>
    <w:p w:rsidR="00F30445" w:rsidRDefault="00F30445" w:rsidP="00F30445">
      <w:pPr>
        <w:rPr>
          <w:rFonts w:ascii="Times New Roman" w:hAnsi="Times New Roman"/>
          <w:shd w:val="clear" w:color="auto" w:fill="FFFFFF"/>
        </w:rPr>
      </w:pPr>
    </w:p>
    <w:p w:rsidR="00F30445" w:rsidRDefault="00F30445" w:rsidP="00F30445">
      <w:pPr>
        <w:rPr>
          <w:rFonts w:ascii="Times New Roman" w:hAnsi="Times New Roman"/>
          <w:shd w:val="clear" w:color="auto" w:fill="FFFFFF"/>
        </w:rPr>
      </w:pPr>
    </w:p>
    <w:p w:rsidR="00F30445" w:rsidRPr="000F018B" w:rsidRDefault="00F30445" w:rsidP="00F30445">
      <w:pPr>
        <w:rPr>
          <w:rFonts w:ascii="Times New Roman" w:hAnsi="Times New Roman"/>
          <w:b/>
          <w:i/>
          <w:sz w:val="28"/>
          <w:szCs w:val="28"/>
        </w:rPr>
      </w:pPr>
      <w:r w:rsidRPr="000F018B">
        <w:rPr>
          <w:rFonts w:ascii="Times New Roman" w:hAnsi="Times New Roman"/>
          <w:b/>
          <w:i/>
          <w:sz w:val="28"/>
          <w:szCs w:val="28"/>
        </w:rPr>
        <w:t xml:space="preserve">Students:  Please check </w:t>
      </w:r>
      <w:proofErr w:type="spellStart"/>
      <w:proofErr w:type="gramStart"/>
      <w:r w:rsidRPr="000F018B">
        <w:rPr>
          <w:rFonts w:ascii="Times New Roman" w:hAnsi="Times New Roman"/>
          <w:b/>
          <w:i/>
          <w:sz w:val="28"/>
          <w:szCs w:val="28"/>
        </w:rPr>
        <w:t>Stat!Ref</w:t>
      </w:r>
      <w:proofErr w:type="spellEnd"/>
      <w:proofErr w:type="gramEnd"/>
      <w:r w:rsidRPr="000F018B">
        <w:rPr>
          <w:rFonts w:ascii="Times New Roman" w:hAnsi="Times New Roman"/>
          <w:b/>
          <w:i/>
          <w:sz w:val="28"/>
          <w:szCs w:val="28"/>
        </w:rPr>
        <w:t xml:space="preserve"> on library web</w:t>
      </w:r>
      <w:r>
        <w:rPr>
          <w:rFonts w:ascii="Times New Roman" w:hAnsi="Times New Roman"/>
          <w:b/>
          <w:i/>
          <w:sz w:val="28"/>
          <w:szCs w:val="28"/>
        </w:rPr>
        <w:t xml:space="preserve">site before purchasing additional </w:t>
      </w:r>
      <w:r w:rsidRPr="000F018B">
        <w:rPr>
          <w:rFonts w:ascii="Times New Roman" w:hAnsi="Times New Roman"/>
          <w:b/>
          <w:i/>
          <w:sz w:val="28"/>
          <w:szCs w:val="28"/>
        </w:rPr>
        <w:t>books—there are books that may be available to you electronically through the library website.  Please keep in mind these are subject to availability, and are not guaranteed access during your nursing courses.</w:t>
      </w: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9320F7" w:rsidRDefault="009320F7"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F30445" w:rsidRPr="00822153"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822153">
        <w:rPr>
          <w:rFonts w:ascii="Times New Roman" w:hAnsi="Times New Roman"/>
          <w:b/>
          <w:sz w:val="28"/>
          <w:szCs w:val="28"/>
        </w:rPr>
        <w:lastRenderedPageBreak/>
        <w:t>Chronology of study</w:t>
      </w:r>
      <w:r>
        <w:rPr>
          <w:rFonts w:ascii="Times New Roman" w:hAnsi="Times New Roman"/>
          <w:b/>
          <w:sz w:val="28"/>
          <w:szCs w:val="28"/>
        </w:rPr>
        <w:t>:</w:t>
      </w: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F30445" w:rsidRPr="00EA010F"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Week 1 </w:t>
      </w:r>
    </w:p>
    <w:p w:rsidR="00F30445" w:rsidRPr="00EA010F"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F30445"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rsidR="00F30445" w:rsidRPr="00EA010F"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F30445" w:rsidRPr="00BF18D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F30445" w:rsidRDefault="00F30445" w:rsidP="00F30445">
      <w:pPr>
        <w:rPr>
          <w:rFonts w:ascii="Times New Roman" w:hAnsi="Times New Roman"/>
          <w:sz w:val="22"/>
          <w:szCs w:val="22"/>
        </w:rPr>
      </w:pPr>
      <w:r>
        <w:rPr>
          <w:rFonts w:ascii="Times New Roman" w:hAnsi="Times New Roman"/>
          <w:sz w:val="22"/>
          <w:szCs w:val="22"/>
        </w:rPr>
        <w:t xml:space="preserve">Hinkle &amp; Cheever </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Health Care Delivery and Evidence-Based Nursing Practice)</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Chapter 2 (read p. 19: Levels of Prevention)</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66-69: Patient Profile)</w:t>
      </w:r>
    </w:p>
    <w:p w:rsidR="00F30445" w:rsidRDefault="00F30445" w:rsidP="00F30445">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rsidR="00F30445" w:rsidRDefault="00F30445" w:rsidP="00F30445">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rsidR="00F30445" w:rsidRDefault="00F30445" w:rsidP="00F30445">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F30445" w:rsidRPr="00A300E8" w:rsidRDefault="00F30445" w:rsidP="00F30445">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Chapter 72</w:t>
      </w:r>
      <w:r>
        <w:rPr>
          <w:rFonts w:ascii="Times New Roman" w:hAnsi="Times New Roman"/>
          <w:sz w:val="22"/>
          <w:szCs w:val="22"/>
        </w:rPr>
        <w:t xml:space="preserve"> (read </w:t>
      </w:r>
      <w:r w:rsidRPr="002C5812">
        <w:rPr>
          <w:rFonts w:ascii="Times New Roman" w:hAnsi="Times New Roman"/>
          <w:sz w:val="22"/>
          <w:szCs w:val="22"/>
        </w:rPr>
        <w:t>p</w:t>
      </w:r>
      <w:r>
        <w:rPr>
          <w:rFonts w:ascii="Times New Roman" w:hAnsi="Times New Roman"/>
          <w:sz w:val="22"/>
          <w:szCs w:val="22"/>
        </w:rPr>
        <w:t>. 2180-2186: Substance Abuse)</w:t>
      </w:r>
    </w:p>
    <w:p w:rsidR="00F30445" w:rsidRPr="00A300E8" w:rsidRDefault="00F30445" w:rsidP="00F30445">
      <w:pPr>
        <w:rPr>
          <w:rFonts w:ascii="Times New Roman" w:hAnsi="Times New Roman"/>
          <w:sz w:val="22"/>
          <w:szCs w:val="22"/>
        </w:rPr>
      </w:pPr>
    </w:p>
    <w:p w:rsidR="00F30445" w:rsidRPr="00C428EE" w:rsidRDefault="00F30445" w:rsidP="00F30445">
      <w:pPr>
        <w:rPr>
          <w:rFonts w:ascii="Times New Roman" w:hAnsi="Times New Roman"/>
          <w:sz w:val="22"/>
          <w:szCs w:val="22"/>
        </w:rPr>
      </w:pPr>
      <w:proofErr w:type="spellStart"/>
      <w:r>
        <w:rPr>
          <w:rFonts w:ascii="Times New Roman" w:hAnsi="Times New Roman"/>
          <w:sz w:val="22"/>
          <w:szCs w:val="22"/>
        </w:rPr>
        <w:t>Zerwekh</w:t>
      </w:r>
      <w:proofErr w:type="spellEnd"/>
      <w:r>
        <w:rPr>
          <w:rFonts w:ascii="Times New Roman" w:hAnsi="Times New Roman"/>
          <w:sz w:val="22"/>
          <w:szCs w:val="22"/>
        </w:rPr>
        <w:t xml:space="preserve"> &amp; Garneau</w:t>
      </w:r>
      <w:r>
        <w:rPr>
          <w:rFonts w:ascii="Times New Roman" w:hAnsi="Times New Roman"/>
          <w:sz w:val="22"/>
          <w:szCs w:val="22"/>
        </w:rPr>
        <w:tab/>
        <w:t xml:space="preserve">   Chapter 15, Chapter 19, Chapter 22</w:t>
      </w:r>
    </w:p>
    <w:p w:rsidR="00F30445" w:rsidRPr="00C428EE" w:rsidRDefault="00F30445" w:rsidP="00F30445">
      <w:pPr>
        <w:ind w:left="1440" w:hanging="720"/>
        <w:rPr>
          <w:rFonts w:ascii="Times New Roman" w:hAnsi="Times New Roman"/>
          <w:sz w:val="22"/>
          <w:szCs w:val="22"/>
        </w:rPr>
      </w:pPr>
    </w:p>
    <w:p w:rsidR="00F30445" w:rsidRDefault="00F30445" w:rsidP="00F30445">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p>
    <w:p w:rsidR="00F30445" w:rsidRPr="00C428EE" w:rsidRDefault="00F30445" w:rsidP="00F30445">
      <w:pPr>
        <w:rPr>
          <w:rFonts w:ascii="Times New Roman" w:hAnsi="Times New Roman"/>
          <w:sz w:val="22"/>
          <w:szCs w:val="22"/>
        </w:rPr>
      </w:pPr>
      <w:r>
        <w:rPr>
          <w:rFonts w:ascii="Times New Roman" w:hAnsi="Times New Roman"/>
          <w:sz w:val="22"/>
          <w:szCs w:val="22"/>
        </w:rPr>
        <w:t>Volume 1</w:t>
      </w:r>
      <w:r>
        <w:rPr>
          <w:rFonts w:ascii="Times New Roman" w:hAnsi="Times New Roman"/>
          <w:sz w:val="22"/>
          <w:szCs w:val="22"/>
        </w:rPr>
        <w:tab/>
      </w:r>
      <w:r w:rsidRPr="00C428EE">
        <w:rPr>
          <w:rFonts w:ascii="Times New Roman" w:hAnsi="Times New Roman"/>
          <w:sz w:val="22"/>
          <w:szCs w:val="22"/>
        </w:rPr>
        <w:t xml:space="preserve"> </w:t>
      </w:r>
      <w:r w:rsidRPr="00C428EE">
        <w:rPr>
          <w:rFonts w:ascii="Times New Roman" w:hAnsi="Times New Roman"/>
          <w:sz w:val="22"/>
          <w:szCs w:val="22"/>
        </w:rPr>
        <w:tab/>
        <w:t xml:space="preserve">    </w:t>
      </w:r>
      <w:r>
        <w:rPr>
          <w:rFonts w:ascii="Times New Roman" w:hAnsi="Times New Roman"/>
          <w:sz w:val="22"/>
          <w:szCs w:val="22"/>
        </w:rPr>
        <w:t>Review: Chapter 9 (Erikson p 168-169 &amp;196-200); Chapter 12 (Stress</w:t>
      </w:r>
      <w:proofErr w:type="gramStart"/>
      <w:r w:rsidR="00F953A6">
        <w:rPr>
          <w:rFonts w:ascii="Times New Roman" w:hAnsi="Times New Roman"/>
          <w:sz w:val="22"/>
          <w:szCs w:val="22"/>
        </w:rPr>
        <w:t xml:space="preserve">); </w:t>
      </w:r>
      <w:r w:rsidRPr="00C428EE">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F953A6">
        <w:rPr>
          <w:rFonts w:ascii="Times New Roman" w:hAnsi="Times New Roman"/>
          <w:sz w:val="22"/>
          <w:szCs w:val="22"/>
        </w:rPr>
        <w:t>Chapter 15</w:t>
      </w:r>
      <w:r>
        <w:rPr>
          <w:rFonts w:ascii="Times New Roman" w:hAnsi="Times New Roman"/>
          <w:sz w:val="22"/>
          <w:szCs w:val="22"/>
        </w:rPr>
        <w:t xml:space="preserve"> (Culture</w:t>
      </w:r>
      <w:r w:rsidRPr="00C428EE">
        <w:rPr>
          <w:rFonts w:ascii="Times New Roman" w:hAnsi="Times New Roman"/>
          <w:sz w:val="22"/>
          <w:szCs w:val="22"/>
        </w:rPr>
        <w:t>).</w:t>
      </w:r>
    </w:p>
    <w:p w:rsidR="00F30445" w:rsidRPr="0009351A" w:rsidRDefault="00F30445" w:rsidP="00F30445">
      <w:pPr>
        <w:rPr>
          <w:rFonts w:ascii="Times New Roman" w:hAnsi="Times New Roman"/>
          <w:sz w:val="22"/>
          <w:szCs w:val="22"/>
          <w:highlight w:val="yellow"/>
        </w:rPr>
      </w:pPr>
    </w:p>
    <w:p w:rsidR="00F30445" w:rsidRDefault="00F30445" w:rsidP="00F30445">
      <w:pPr>
        <w:ind w:left="2160" w:hanging="2160"/>
        <w:rPr>
          <w:rFonts w:ascii="Times New Roman" w:hAnsi="Times New Roman"/>
          <w:sz w:val="22"/>
          <w:szCs w:val="22"/>
        </w:rPr>
      </w:pPr>
      <w:r w:rsidRPr="00CF23A2">
        <w:rPr>
          <w:rFonts w:ascii="Times New Roman" w:hAnsi="Times New Roman"/>
          <w:sz w:val="22"/>
          <w:szCs w:val="22"/>
        </w:rPr>
        <w:t>Halter</w:t>
      </w:r>
      <w:r>
        <w:rPr>
          <w:rFonts w:ascii="Times New Roman" w:hAnsi="Times New Roman"/>
          <w:sz w:val="22"/>
          <w:szCs w:val="22"/>
        </w:rPr>
        <w:tab/>
        <w:t xml:space="preserve"> Review</w:t>
      </w:r>
      <w:r w:rsidRPr="00CF23A2">
        <w:rPr>
          <w:rFonts w:ascii="Times New Roman" w:hAnsi="Times New Roman"/>
          <w:sz w:val="22"/>
          <w:szCs w:val="22"/>
        </w:rPr>
        <w:t xml:space="preserve"> </w:t>
      </w:r>
      <w:r w:rsidRPr="00D87860">
        <w:rPr>
          <w:rFonts w:ascii="Times New Roman" w:hAnsi="Times New Roman"/>
          <w:sz w:val="22"/>
          <w:szCs w:val="22"/>
        </w:rPr>
        <w:t>Chapter 10 (Stress)</w:t>
      </w:r>
      <w:r>
        <w:rPr>
          <w:rFonts w:ascii="Times New Roman" w:hAnsi="Times New Roman"/>
          <w:sz w:val="22"/>
          <w:szCs w:val="22"/>
        </w:rPr>
        <w:t>; Chapter 15</w:t>
      </w:r>
      <w:r w:rsidRPr="00CF23A2">
        <w:rPr>
          <w:rFonts w:ascii="Times New Roman" w:hAnsi="Times New Roman"/>
          <w:sz w:val="22"/>
          <w:szCs w:val="22"/>
        </w:rPr>
        <w:t xml:space="preserve"> (</w:t>
      </w:r>
      <w:r>
        <w:rPr>
          <w:rFonts w:ascii="Times New Roman" w:hAnsi="Times New Roman"/>
          <w:sz w:val="22"/>
          <w:szCs w:val="22"/>
        </w:rPr>
        <w:t>Anxiety)</w:t>
      </w:r>
      <w:r w:rsidRPr="00CF23A2">
        <w:rPr>
          <w:rFonts w:ascii="Times New Roman" w:hAnsi="Times New Roman"/>
          <w:sz w:val="22"/>
          <w:szCs w:val="22"/>
        </w:rPr>
        <w:t xml:space="preserve">; </w:t>
      </w:r>
      <w:r>
        <w:rPr>
          <w:rFonts w:ascii="Times New Roman" w:hAnsi="Times New Roman"/>
          <w:sz w:val="22"/>
          <w:szCs w:val="22"/>
        </w:rPr>
        <w:t>C</w:t>
      </w:r>
      <w:r w:rsidRPr="00D87860">
        <w:rPr>
          <w:rFonts w:ascii="Times New Roman" w:hAnsi="Times New Roman"/>
          <w:sz w:val="22"/>
          <w:szCs w:val="22"/>
        </w:rPr>
        <w:t>hapter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F30445" w:rsidRPr="00A300E8"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Davis’ Drug Guide</w:t>
      </w:r>
      <w:r w:rsidRPr="00A300E8">
        <w:rPr>
          <w:rFonts w:ascii="Times New Roman" w:hAnsi="Times New Roman"/>
          <w:sz w:val="22"/>
          <w:szCs w:val="22"/>
        </w:rPr>
        <w:tab/>
      </w:r>
      <w:r>
        <w:rPr>
          <w:rFonts w:ascii="Times New Roman" w:hAnsi="Times New Roman"/>
          <w:sz w:val="22"/>
          <w:szCs w:val="22"/>
        </w:rPr>
        <w:t xml:space="preserve">    Please refer to MSL drug list for appropriate drugs related to content area</w:t>
      </w:r>
    </w:p>
    <w:p w:rsidR="00F30445" w:rsidRPr="00A300E8" w:rsidRDefault="00F30445" w:rsidP="00F30445">
      <w:pPr>
        <w:ind w:left="1440" w:hanging="1440"/>
        <w:rPr>
          <w:rFonts w:ascii="Times New Roman" w:hAnsi="Times New Roman"/>
          <w:sz w:val="22"/>
          <w:szCs w:val="22"/>
        </w:rPr>
      </w:pPr>
    </w:p>
    <w:p w:rsidR="00F30445" w:rsidRDefault="00F30445" w:rsidP="00F30445">
      <w:pPr>
        <w:rPr>
          <w:rFonts w:ascii="Times New Roman" w:hAnsi="Times New Roman"/>
          <w:sz w:val="22"/>
          <w:szCs w:val="22"/>
        </w:rPr>
      </w:pPr>
      <w:r>
        <w:rPr>
          <w:rFonts w:ascii="Times New Roman" w:hAnsi="Times New Roman"/>
          <w:sz w:val="22"/>
          <w:szCs w:val="22"/>
        </w:rPr>
        <w:t>Davis’ Guide to Lab</w:t>
      </w:r>
      <w:r w:rsidRPr="00A300E8">
        <w:rPr>
          <w:rFonts w:ascii="Times New Roman" w:hAnsi="Times New Roman"/>
          <w:sz w:val="22"/>
          <w:szCs w:val="22"/>
        </w:rPr>
        <w:tab/>
      </w:r>
      <w:r>
        <w:rPr>
          <w:rFonts w:ascii="Times New Roman" w:hAnsi="Times New Roman"/>
          <w:sz w:val="22"/>
          <w:szCs w:val="22"/>
        </w:rPr>
        <w:t xml:space="preserve">    </w:t>
      </w:r>
      <w:r w:rsidRPr="00A300E8">
        <w:rPr>
          <w:rFonts w:ascii="Times New Roman" w:hAnsi="Times New Roman"/>
          <w:sz w:val="22"/>
          <w:szCs w:val="22"/>
        </w:rPr>
        <w:t>Refer to appropriate diagnostic tests related to content area</w:t>
      </w:r>
    </w:p>
    <w:p w:rsidR="00F30445" w:rsidRDefault="00F30445" w:rsidP="00F30445">
      <w:pPr>
        <w:rPr>
          <w:rFonts w:ascii="Times New Roman" w:hAnsi="Times New Roman"/>
          <w:sz w:val="22"/>
          <w:szCs w:val="22"/>
        </w:rPr>
      </w:pPr>
      <w:r>
        <w:rPr>
          <w:rFonts w:ascii="Times New Roman" w:hAnsi="Times New Roman"/>
          <w:sz w:val="22"/>
          <w:szCs w:val="22"/>
        </w:rPr>
        <w:t>&amp; Diagnostic Tests</w:t>
      </w:r>
    </w:p>
    <w:p w:rsidR="00F30445" w:rsidRDefault="00F30445" w:rsidP="00F30445">
      <w:pPr>
        <w:ind w:left="1440" w:hanging="720"/>
        <w:rPr>
          <w:rFonts w:ascii="Times New Roman" w:hAnsi="Times New Roman"/>
          <w:sz w:val="22"/>
          <w:szCs w:val="22"/>
        </w:rPr>
      </w:pPr>
    </w:p>
    <w:p w:rsidR="00F30445" w:rsidRDefault="00F30445" w:rsidP="00F30445">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Refer to assigned readings in MSL lab guide</w:t>
      </w:r>
    </w:p>
    <w:p w:rsidR="00F30445" w:rsidRDefault="00F30445" w:rsidP="00F30445">
      <w:pPr>
        <w:rPr>
          <w:rFonts w:ascii="Times New Roman" w:hAnsi="Times New Roman"/>
          <w:sz w:val="22"/>
          <w:szCs w:val="22"/>
        </w:rPr>
      </w:pPr>
      <w:r>
        <w:rPr>
          <w:rFonts w:ascii="Times New Roman" w:hAnsi="Times New Roman"/>
          <w:sz w:val="22"/>
          <w:szCs w:val="22"/>
        </w:rPr>
        <w:t xml:space="preserve">Volume 2          </w:t>
      </w:r>
      <w:r>
        <w:rPr>
          <w:rFonts w:ascii="Times New Roman" w:hAnsi="Times New Roman"/>
          <w:sz w:val="22"/>
          <w:szCs w:val="22"/>
        </w:rPr>
        <w:tab/>
      </w:r>
      <w:r>
        <w:rPr>
          <w:rFonts w:ascii="Times New Roman" w:hAnsi="Times New Roman"/>
          <w:sz w:val="22"/>
          <w:szCs w:val="22"/>
        </w:rPr>
        <w:tab/>
        <w:t xml:space="preserve">     </w:t>
      </w:r>
    </w:p>
    <w:p w:rsidR="00F30445" w:rsidRPr="00A300E8" w:rsidRDefault="00F30445" w:rsidP="00F30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sidRPr="00A300E8">
        <w:rPr>
          <w:rFonts w:ascii="Times New Roman" w:hAnsi="Times New Roman"/>
          <w:sz w:val="22"/>
          <w:szCs w:val="22"/>
          <w:u w:val="single"/>
        </w:rPr>
        <w:t>OUTLINE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I. </w:t>
      </w:r>
      <w:r w:rsidRPr="00A300E8">
        <w:rPr>
          <w:rFonts w:ascii="Times New Roman" w:hAnsi="Times New Roman"/>
          <w:sz w:val="22"/>
          <w:szCs w:val="22"/>
        </w:rPr>
        <w:t>Baseline data</w:t>
      </w:r>
      <w:r>
        <w:rPr>
          <w:rFonts w:ascii="Times New Roman" w:hAnsi="Times New Roman"/>
          <w:sz w:val="22"/>
          <w:szCs w:val="22"/>
        </w:rPr>
        <w:t xml:space="preserve"> (Week 1)</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w:t>
      </w:r>
      <w:r w:rsidRPr="00A300E8">
        <w:rPr>
          <w:rFonts w:ascii="Times New Roman" w:hAnsi="Times New Roman"/>
          <w:sz w:val="22"/>
          <w:szCs w:val="22"/>
        </w:rPr>
        <w:t xml:space="preserve">    Medical/surgical nursing practice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Role of nursing profession</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Levels of care</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Chronic illness</w:t>
      </w:r>
      <w:r>
        <w:rPr>
          <w:rFonts w:ascii="Times New Roman" w:hAnsi="Times New Roman"/>
          <w:sz w:val="22"/>
          <w:szCs w:val="22"/>
        </w:rPr>
        <w:t xml:space="preserve">. </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Three levels of prevention:  Primary, secondary and tertiary. </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Acute care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Ambulatory care</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d. Home health care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   </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lastRenderedPageBreak/>
        <w:t xml:space="preserve">       3. Health promotion - promoting healthy life style</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effective coping mechanisms</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w:t>
      </w:r>
      <w:r w:rsidRPr="000F3925">
        <w:rPr>
          <w:rFonts w:ascii="Times New Roman" w:hAnsi="Times New Roman"/>
          <w:sz w:val="22"/>
          <w:szCs w:val="22"/>
        </w:rPr>
        <w:t>health promotion behaviors</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4. Stress, stressors and stress management</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5. Cultural </w:t>
      </w:r>
      <w:r>
        <w:rPr>
          <w:rFonts w:ascii="Times New Roman" w:hAnsi="Times New Roman"/>
          <w:sz w:val="22"/>
          <w:szCs w:val="22"/>
        </w:rPr>
        <w:t>influences</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6. Ineffective coping mechanisms</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7. Substance use disorder</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Developmental factors related to health promotion</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Theories of young and middle adulthood</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Developmental stages of young and middle adulthood</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II. Nursing process</w:t>
      </w:r>
      <w:r>
        <w:rPr>
          <w:rFonts w:ascii="Times New Roman" w:hAnsi="Times New Roman"/>
          <w:sz w:val="22"/>
          <w:szCs w:val="22"/>
        </w:rPr>
        <w:t xml:space="preserve"> (Week 1)</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Assessment:  data collection</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Impact of illness on client</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Reaction to illness</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w:t>
      </w:r>
      <w:proofErr w:type="spellStart"/>
      <w:r w:rsidRPr="00A300E8">
        <w:rPr>
          <w:rFonts w:ascii="Times New Roman" w:hAnsi="Times New Roman"/>
          <w:sz w:val="22"/>
          <w:szCs w:val="22"/>
        </w:rPr>
        <w:t>Selye's</w:t>
      </w:r>
      <w:proofErr w:type="spellEnd"/>
      <w:r w:rsidRPr="00A300E8">
        <w:rPr>
          <w:rFonts w:ascii="Times New Roman" w:hAnsi="Times New Roman"/>
          <w:sz w:val="22"/>
          <w:szCs w:val="22"/>
        </w:rPr>
        <w:t xml:space="preserve"> general adaptation syndrome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Stress response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Levels of anxiety</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Needs assessment of a client with anxiety</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Needs assessment of a client with substance abuse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Data analysis:  common nursing diagnosis</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Anxiety R/T threat to self-concept</w:t>
      </w:r>
    </w:p>
    <w:p w:rsidR="00F30445" w:rsidRDefault="00F30445" w:rsidP="00F30445">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Disturbance of sleep pattern R/T irritability, tremors</w:t>
      </w:r>
    </w:p>
    <w:p w:rsidR="00F30445" w:rsidRDefault="00F30445" w:rsidP="00F30445">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Altered nutrition: less than body requirements R/T inadequate nutritional intake</w:t>
      </w:r>
    </w:p>
    <w:p w:rsidR="00F30445" w:rsidRPr="00A300E8" w:rsidRDefault="00F30445" w:rsidP="00F30445">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Risk for injury R/T impaired sensory/perceptual function</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Expected outcomes R/T nursing diagnosis</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D. Nursing interventions/rationale </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Education</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Emotional support</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Anticipatory guidance</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E. Evaluation</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III. Quality and Safety Initiatives in the Health Care Setting</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lastRenderedPageBreak/>
        <w:t xml:space="preserve">    A. IOM</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TEAM STEPPS</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QSEN</w:t>
      </w:r>
    </w:p>
    <w:p w:rsidR="00F30445"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Joint Commission: National Patient Safety Goals (NPSGs)</w:t>
      </w:r>
    </w:p>
    <w:p w:rsidR="00F30445" w:rsidRPr="00A300E8" w:rsidRDefault="00F30445" w:rsidP="00F3044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SBAR for reporting</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rsidR="00F30445" w:rsidRPr="00FE69A9"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Hinkle &amp; Cheever       </w:t>
      </w:r>
      <w:r>
        <w:rPr>
          <w:rFonts w:ascii="Times New Roman" w:hAnsi="Times New Roman"/>
          <w:sz w:val="22"/>
          <w:szCs w:val="22"/>
        </w:rPr>
        <w:tab/>
        <w:t xml:space="preserve"> </w:t>
      </w:r>
      <w:r>
        <w:rPr>
          <w:rFonts w:ascii="Times New Roman" w:hAnsi="Times New Roman"/>
          <w:sz w:val="22"/>
          <w:szCs w:val="22"/>
        </w:rPr>
        <w:tab/>
        <w:t>Chapters 35, 36, 37</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w:t>
      </w:r>
      <w:r>
        <w:rPr>
          <w:rFonts w:ascii="Times New Roman" w:hAnsi="Times New Roman"/>
          <w:sz w:val="22"/>
          <w:szCs w:val="22"/>
        </w:rPr>
        <w:tab/>
        <w:t>Review Chapter 23</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Volume 1</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Davis’s Drug Guide     </w:t>
      </w:r>
      <w:r>
        <w:rPr>
          <w:rFonts w:ascii="Times New Roman" w:hAnsi="Times New Roman"/>
          <w:sz w:val="22"/>
          <w:szCs w:val="22"/>
        </w:rPr>
        <w:tab/>
      </w:r>
      <w:r>
        <w:rPr>
          <w:rFonts w:ascii="Times New Roman" w:hAnsi="Times New Roman"/>
          <w:sz w:val="22"/>
          <w:szCs w:val="22"/>
        </w:rPr>
        <w:tab/>
      </w:r>
      <w:r w:rsidRPr="00430107">
        <w:rPr>
          <w:rFonts w:ascii="Times New Roman" w:hAnsi="Times New Roman"/>
          <w:sz w:val="22"/>
          <w:szCs w:val="22"/>
        </w:rPr>
        <w:t xml:space="preserve">Refer to </w:t>
      </w:r>
      <w:r>
        <w:rPr>
          <w:rFonts w:ascii="Times New Roman" w:hAnsi="Times New Roman"/>
          <w:sz w:val="22"/>
          <w:szCs w:val="22"/>
        </w:rPr>
        <w:t xml:space="preserve">MSL drug list for </w:t>
      </w:r>
      <w:r w:rsidRPr="00430107">
        <w:rPr>
          <w:rFonts w:ascii="Times New Roman" w:hAnsi="Times New Roman"/>
          <w:sz w:val="22"/>
          <w:szCs w:val="22"/>
        </w:rPr>
        <w:t>appropriat</w:t>
      </w:r>
      <w:r>
        <w:rPr>
          <w:rFonts w:ascii="Times New Roman" w:hAnsi="Times New Roman"/>
          <w:sz w:val="22"/>
          <w:szCs w:val="22"/>
        </w:rPr>
        <w:t xml:space="preserve">e drugs related to content area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Davis’s Guide to Lab </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And Diagnostic Tests</w:t>
      </w:r>
      <w:r>
        <w:rPr>
          <w:rFonts w:ascii="Times New Roman" w:hAnsi="Times New Roman"/>
          <w:sz w:val="22"/>
          <w:szCs w:val="22"/>
        </w:rPr>
        <w:tab/>
      </w:r>
      <w:r>
        <w:rPr>
          <w:rFonts w:ascii="Times New Roman" w:hAnsi="Times New Roman"/>
          <w:sz w:val="22"/>
          <w:szCs w:val="22"/>
        </w:rPr>
        <w:tab/>
      </w:r>
      <w:r w:rsidRPr="00430107">
        <w:rPr>
          <w:rFonts w:ascii="Times New Roman" w:hAnsi="Times New Roman"/>
          <w:sz w:val="22"/>
          <w:szCs w:val="22"/>
        </w:rPr>
        <w:t>Refer to appropriate diagnostic tests related to content area.</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 xml:space="preserve">            </w:t>
      </w:r>
      <w:r>
        <w:rPr>
          <w:rFonts w:ascii="Times New Roman" w:hAnsi="Times New Roman"/>
          <w:sz w:val="22"/>
          <w:szCs w:val="22"/>
        </w:rPr>
        <w:tab/>
        <w:t>Refer to assigned readings in MSL lab guide</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Volume 2</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Pr="00430107">
        <w:rPr>
          <w:rFonts w:ascii="Times New Roman" w:hAnsi="Times New Roman"/>
          <w:sz w:val="22"/>
          <w:szCs w:val="22"/>
          <w:u w:val="single"/>
        </w:rPr>
        <w:t>OUTLINE</w:t>
      </w: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 Baseline Data</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Immune system review.</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Organs of the immune system</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Cells of the immune system</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The body’s defense mechanisms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Immune response</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Immunologic problems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II. Nursing Process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Assessment:  data collection</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Diagnostic tests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Needs assessment of a client with an immune system disorder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HIV infection, AIDS and AIDS-related opportunistic infections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Hypersensitivity disorders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(1) Type I   (anaphylactic)</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 xml:space="preserve">(2) Type II (cytotoxic)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(3) Type III (immune complex)</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(4) Type IV (cell-mediated or delayed)</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B. Data analysis:  common nursing diagnosis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Ineffective family coping R/T uncertainty of future.</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Fatigue R/T side effects of drug therapy.</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Risk for infection R/T compromised host defenses.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Expected outcomes R/T nursing diagnosis.</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Nursing interventions/rationale R/T care of client with immune system disorder.</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Self-care management.</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Pharmacological management.</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Prevention of infection.</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30445"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Controlling fatigue.</w:t>
      </w:r>
    </w:p>
    <w:p w:rsidR="00F30445" w:rsidRPr="00430107"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rsidR="00F30445" w:rsidRPr="00A300E8" w:rsidRDefault="00F30445" w:rsidP="00F30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E. Evaluation</w:t>
      </w:r>
    </w:p>
    <w:p w:rsidR="007F7D75" w:rsidRDefault="007F7D75"/>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2C1B8A" w:rsidRDefault="002C1B8A"/>
    <w:p w:rsidR="00A2173B" w:rsidRPr="00A2173B" w:rsidRDefault="00A2173B" w:rsidP="00A2173B">
      <w:pPr>
        <w:widowControl/>
        <w:autoSpaceDE/>
        <w:autoSpaceDN/>
        <w:adjustRightInd/>
        <w:spacing w:after="200" w:line="276" w:lineRule="auto"/>
        <w:jc w:val="center"/>
        <w:rPr>
          <w:rFonts w:ascii="Calibri" w:eastAsia="Calibri" w:hAnsi="Calibri"/>
          <w:sz w:val="32"/>
          <w:szCs w:val="32"/>
        </w:rPr>
      </w:pPr>
      <w:r w:rsidRPr="00A2173B">
        <w:rPr>
          <w:rFonts w:ascii="Calibri" w:eastAsia="Calibri" w:hAnsi="Calibri"/>
          <w:sz w:val="32"/>
          <w:szCs w:val="32"/>
        </w:rPr>
        <w:lastRenderedPageBreak/>
        <w:t xml:space="preserve">Orange County CC 2019 Spring Med </w:t>
      </w:r>
      <w:proofErr w:type="spellStart"/>
      <w:r w:rsidRPr="00A2173B">
        <w:rPr>
          <w:rFonts w:ascii="Calibri" w:eastAsia="Calibri" w:hAnsi="Calibri"/>
          <w:sz w:val="32"/>
          <w:szCs w:val="32"/>
        </w:rPr>
        <w:t>Surg</w:t>
      </w:r>
      <w:proofErr w:type="spellEnd"/>
      <w:r w:rsidRPr="00A2173B">
        <w:rPr>
          <w:rFonts w:ascii="Calibri" w:eastAsia="Calibri" w:hAnsi="Calibri"/>
          <w:sz w:val="32"/>
          <w:szCs w:val="32"/>
        </w:rPr>
        <w:t xml:space="preserve"> Nursing </w:t>
      </w:r>
    </w:p>
    <w:p w:rsidR="00A2173B" w:rsidRPr="00A2173B" w:rsidRDefault="00A2173B" w:rsidP="00A2173B">
      <w:pPr>
        <w:widowControl/>
        <w:autoSpaceDE/>
        <w:autoSpaceDN/>
        <w:adjustRightInd/>
        <w:spacing w:after="200" w:line="276" w:lineRule="auto"/>
        <w:jc w:val="center"/>
        <w:rPr>
          <w:rFonts w:ascii="Calibri" w:eastAsia="Calibri" w:hAnsi="Calibri"/>
          <w:sz w:val="32"/>
          <w:szCs w:val="32"/>
        </w:rPr>
      </w:pPr>
      <w:r w:rsidRPr="00A2173B">
        <w:rPr>
          <w:rFonts w:ascii="Calibri" w:eastAsia="Calibri" w:hAnsi="Calibri"/>
          <w:sz w:val="32"/>
          <w:szCs w:val="32"/>
        </w:rPr>
        <w:t>Course Resource Options</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sz w:val="22"/>
          <w:szCs w:val="22"/>
        </w:rPr>
        <w:t xml:space="preserve">(Please review both options for obtaining required course resources).  Ordering from another source may result in receiving an incorrect product or higher costs incurred! </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b/>
          <w:sz w:val="22"/>
          <w:szCs w:val="22"/>
          <w:u w:val="single"/>
        </w:rPr>
        <w:t>Required Program:</w:t>
      </w:r>
      <w:r w:rsidRPr="00A2173B">
        <w:rPr>
          <w:rFonts w:ascii="Calibri" w:eastAsia="Calibri" w:hAnsi="Calibri"/>
          <w:sz w:val="22"/>
          <w:szCs w:val="22"/>
        </w:rPr>
        <w:t xml:space="preserve">  </w:t>
      </w:r>
      <w:proofErr w:type="spellStart"/>
      <w:r w:rsidRPr="00A2173B">
        <w:rPr>
          <w:rFonts w:ascii="Calibri" w:eastAsia="Calibri" w:hAnsi="Calibri"/>
          <w:sz w:val="22"/>
          <w:szCs w:val="22"/>
        </w:rPr>
        <w:t>CoursePoint</w:t>
      </w:r>
      <w:proofErr w:type="spellEnd"/>
      <w:r w:rsidRPr="00A2173B">
        <w:rPr>
          <w:rFonts w:ascii="Calibri" w:eastAsia="Calibri" w:hAnsi="Calibri"/>
          <w:sz w:val="22"/>
          <w:szCs w:val="22"/>
        </w:rPr>
        <w:t xml:space="preserve"> access for Brunner &amp; </w:t>
      </w:r>
      <w:proofErr w:type="spellStart"/>
      <w:r w:rsidRPr="00A2173B">
        <w:rPr>
          <w:rFonts w:ascii="Calibri" w:eastAsia="Calibri" w:hAnsi="Calibri"/>
          <w:sz w:val="22"/>
          <w:szCs w:val="22"/>
        </w:rPr>
        <w:t>Suddarth</w:t>
      </w:r>
      <w:proofErr w:type="spellEnd"/>
      <w:r w:rsidRPr="00A2173B">
        <w:rPr>
          <w:rFonts w:ascii="Calibri" w:eastAsia="Calibri" w:hAnsi="Calibri"/>
          <w:sz w:val="22"/>
          <w:szCs w:val="22"/>
        </w:rPr>
        <w:t xml:space="preserve"> Med </w:t>
      </w:r>
      <w:proofErr w:type="spellStart"/>
      <w:r w:rsidRPr="00A2173B">
        <w:rPr>
          <w:rFonts w:ascii="Calibri" w:eastAsia="Calibri" w:hAnsi="Calibri"/>
          <w:sz w:val="22"/>
          <w:szCs w:val="22"/>
        </w:rPr>
        <w:t>Surg</w:t>
      </w:r>
      <w:proofErr w:type="spellEnd"/>
      <w:r w:rsidRPr="00A2173B">
        <w:rPr>
          <w:rFonts w:ascii="Calibri" w:eastAsia="Calibri" w:hAnsi="Calibri"/>
          <w:sz w:val="22"/>
          <w:szCs w:val="22"/>
        </w:rPr>
        <w:t xml:space="preserve"> 14</w:t>
      </w:r>
      <w:r w:rsidRPr="00A2173B">
        <w:rPr>
          <w:rFonts w:ascii="Calibri" w:eastAsia="Calibri" w:hAnsi="Calibri"/>
          <w:sz w:val="22"/>
          <w:szCs w:val="22"/>
          <w:vertAlign w:val="superscript"/>
        </w:rPr>
        <w:t>th</w:t>
      </w:r>
      <w:r w:rsidRPr="00A2173B">
        <w:rPr>
          <w:rFonts w:ascii="Calibri" w:eastAsia="Calibri" w:hAnsi="Calibri"/>
          <w:sz w:val="22"/>
          <w:szCs w:val="22"/>
        </w:rPr>
        <w:t xml:space="preserve"> by Hinkle</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sz w:val="22"/>
          <w:szCs w:val="22"/>
        </w:rPr>
        <w:tab/>
        <w:t>Contains:</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rPr>
      </w:pPr>
      <w:r w:rsidRPr="00A2173B">
        <w:rPr>
          <w:rFonts w:ascii="Calibri" w:eastAsia="Calibri" w:hAnsi="Calibri"/>
          <w:sz w:val="22"/>
          <w:szCs w:val="22"/>
        </w:rPr>
        <w:t xml:space="preserve">E-text for Fundamentals of Brunner &amp; </w:t>
      </w:r>
      <w:proofErr w:type="spellStart"/>
      <w:r w:rsidRPr="00A2173B">
        <w:rPr>
          <w:rFonts w:ascii="Calibri" w:eastAsia="Calibri" w:hAnsi="Calibri"/>
          <w:sz w:val="22"/>
          <w:szCs w:val="22"/>
        </w:rPr>
        <w:t>Suddarth</w:t>
      </w:r>
      <w:proofErr w:type="spellEnd"/>
      <w:r w:rsidRPr="00A2173B">
        <w:rPr>
          <w:rFonts w:ascii="Calibri" w:eastAsia="Calibri" w:hAnsi="Calibri"/>
          <w:sz w:val="22"/>
          <w:szCs w:val="22"/>
        </w:rPr>
        <w:t xml:space="preserve"> Med </w:t>
      </w:r>
      <w:proofErr w:type="spellStart"/>
      <w:r w:rsidRPr="00A2173B">
        <w:rPr>
          <w:rFonts w:ascii="Calibri" w:eastAsia="Calibri" w:hAnsi="Calibri"/>
          <w:sz w:val="22"/>
          <w:szCs w:val="22"/>
        </w:rPr>
        <w:t>Surg</w:t>
      </w:r>
      <w:proofErr w:type="spellEnd"/>
      <w:r w:rsidRPr="00A2173B">
        <w:rPr>
          <w:rFonts w:ascii="Calibri" w:eastAsia="Calibri" w:hAnsi="Calibri"/>
          <w:sz w:val="22"/>
          <w:szCs w:val="22"/>
        </w:rPr>
        <w:t xml:space="preserve"> 14</w:t>
      </w:r>
      <w:r w:rsidRPr="00A2173B">
        <w:rPr>
          <w:rFonts w:ascii="Calibri" w:eastAsia="Calibri" w:hAnsi="Calibri"/>
          <w:sz w:val="22"/>
          <w:szCs w:val="22"/>
          <w:vertAlign w:val="superscript"/>
        </w:rPr>
        <w:t>th</w:t>
      </w:r>
      <w:r w:rsidRPr="00A2173B">
        <w:rPr>
          <w:rFonts w:ascii="Calibri" w:eastAsia="Calibri" w:hAnsi="Calibri"/>
          <w:sz w:val="22"/>
          <w:szCs w:val="22"/>
        </w:rPr>
        <w:t xml:space="preserve"> by Hinkle</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rPr>
      </w:pPr>
      <w:r w:rsidRPr="00A2173B">
        <w:rPr>
          <w:rFonts w:ascii="Calibri" w:eastAsia="Calibri" w:hAnsi="Calibri"/>
          <w:sz w:val="22"/>
          <w:szCs w:val="22"/>
        </w:rPr>
        <w:t>Access to multimedia resources</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rPr>
      </w:pPr>
      <w:r w:rsidRPr="00A2173B">
        <w:rPr>
          <w:rFonts w:ascii="Calibri" w:eastAsia="Calibri" w:hAnsi="Calibri"/>
          <w:sz w:val="22"/>
          <w:szCs w:val="22"/>
        </w:rPr>
        <w:t xml:space="preserve">Access to </w:t>
      </w:r>
      <w:proofErr w:type="spellStart"/>
      <w:r w:rsidRPr="00A2173B">
        <w:rPr>
          <w:rFonts w:ascii="Calibri" w:eastAsia="Calibri" w:hAnsi="Calibri"/>
          <w:sz w:val="22"/>
          <w:szCs w:val="22"/>
        </w:rPr>
        <w:t>PrepU</w:t>
      </w:r>
      <w:proofErr w:type="spellEnd"/>
      <w:r w:rsidRPr="00A2173B">
        <w:rPr>
          <w:rFonts w:ascii="Calibri" w:eastAsia="Calibri" w:hAnsi="Calibri"/>
          <w:sz w:val="22"/>
          <w:szCs w:val="22"/>
        </w:rPr>
        <w:t xml:space="preserve"> Adaptive Learning program (which is a required component of the course).</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rPr>
      </w:pPr>
      <w:proofErr w:type="spellStart"/>
      <w:r w:rsidRPr="00A2173B">
        <w:rPr>
          <w:rFonts w:ascii="Calibri" w:eastAsia="Calibri" w:hAnsi="Calibri"/>
          <w:sz w:val="22"/>
          <w:szCs w:val="22"/>
        </w:rPr>
        <w:t>PrepU</w:t>
      </w:r>
      <w:proofErr w:type="spellEnd"/>
      <w:r w:rsidRPr="00A2173B">
        <w:rPr>
          <w:rFonts w:ascii="Calibri" w:eastAsia="Calibri" w:hAnsi="Calibri"/>
          <w:sz w:val="22"/>
          <w:szCs w:val="22"/>
        </w:rPr>
        <w:t xml:space="preserve"> results will provide feedback directly to e-text pages</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rPr>
      </w:pPr>
      <w:r w:rsidRPr="00A2173B">
        <w:rPr>
          <w:rFonts w:ascii="Calibri" w:eastAsia="Calibri" w:hAnsi="Calibri"/>
          <w:sz w:val="22"/>
          <w:szCs w:val="22"/>
          <w:u w:val="single"/>
        </w:rPr>
        <w:t>Please Note</w:t>
      </w:r>
      <w:r w:rsidRPr="00A2173B">
        <w:rPr>
          <w:rFonts w:ascii="Calibri" w:eastAsia="Calibri" w:hAnsi="Calibri"/>
          <w:sz w:val="22"/>
          <w:szCs w:val="22"/>
        </w:rPr>
        <w:t xml:space="preserve">: this option does not include hard copy printed textbook. (see below for option to purchase, if desired) </w:t>
      </w:r>
    </w:p>
    <w:p w:rsidR="00A2173B" w:rsidRPr="00A2173B" w:rsidRDefault="00A2173B" w:rsidP="00A2173B">
      <w:pPr>
        <w:widowControl/>
        <w:autoSpaceDE/>
        <w:autoSpaceDN/>
        <w:adjustRightInd/>
        <w:spacing w:after="200" w:line="276" w:lineRule="auto"/>
        <w:rPr>
          <w:rFonts w:ascii="Calibri" w:eastAsia="Calibri" w:hAnsi="Calibri"/>
          <w:b/>
          <w:sz w:val="22"/>
          <w:szCs w:val="22"/>
          <w:u w:val="single"/>
        </w:rPr>
      </w:pPr>
      <w:r w:rsidRPr="00A2173B">
        <w:rPr>
          <w:rFonts w:ascii="Calibri" w:eastAsia="Calibri" w:hAnsi="Calibri"/>
          <w:b/>
          <w:sz w:val="22"/>
          <w:szCs w:val="22"/>
          <w:u w:val="single"/>
        </w:rPr>
        <w:t>Can be purchased:</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b/>
          <w:sz w:val="22"/>
          <w:szCs w:val="22"/>
          <w:u w:val="single"/>
        </w:rPr>
        <w:t>Option 1:</w:t>
      </w:r>
      <w:r w:rsidRPr="00A2173B">
        <w:rPr>
          <w:rFonts w:ascii="Calibri" w:eastAsia="Calibri" w:hAnsi="Calibri"/>
          <w:sz w:val="22"/>
          <w:szCs w:val="22"/>
        </w:rPr>
        <w:t xml:space="preserve">  Purchased on-line via OCCC specific </w:t>
      </w:r>
      <w:proofErr w:type="spellStart"/>
      <w:r w:rsidRPr="00A2173B">
        <w:rPr>
          <w:rFonts w:ascii="Calibri" w:eastAsia="Calibri" w:hAnsi="Calibri"/>
          <w:sz w:val="22"/>
          <w:szCs w:val="22"/>
        </w:rPr>
        <w:t>url</w:t>
      </w:r>
      <w:proofErr w:type="spellEnd"/>
      <w:r w:rsidRPr="00A2173B">
        <w:rPr>
          <w:rFonts w:ascii="Calibri" w:eastAsia="Calibri" w:hAnsi="Calibri"/>
          <w:sz w:val="22"/>
          <w:szCs w:val="22"/>
        </w:rPr>
        <w:t xml:space="preserve"> for “instant access” – student receives access immediately upon completing purchase so nothing will actually ship.  </w:t>
      </w:r>
    </w:p>
    <w:p w:rsidR="00A2173B" w:rsidRPr="00A2173B" w:rsidRDefault="00A2173B" w:rsidP="00A2173B">
      <w:pPr>
        <w:widowControl/>
        <w:autoSpaceDE/>
        <w:autoSpaceDN/>
        <w:adjustRightInd/>
        <w:spacing w:after="200" w:line="276" w:lineRule="auto"/>
        <w:ind w:left="720"/>
        <w:rPr>
          <w:rFonts w:ascii="Calibri" w:eastAsia="Calibri" w:hAnsi="Calibri"/>
          <w:sz w:val="22"/>
          <w:szCs w:val="22"/>
        </w:rPr>
      </w:pPr>
      <w:r w:rsidRPr="00A2173B">
        <w:rPr>
          <w:rFonts w:ascii="Calibri" w:eastAsia="Calibri" w:hAnsi="Calibri"/>
          <w:sz w:val="22"/>
          <w:szCs w:val="22"/>
        </w:rPr>
        <w:t xml:space="preserve">OCCC url:   </w:t>
      </w:r>
    </w:p>
    <w:p w:rsidR="00A2173B" w:rsidRPr="00A2173B" w:rsidRDefault="00D647F6" w:rsidP="00A2173B">
      <w:pPr>
        <w:widowControl/>
        <w:autoSpaceDE/>
        <w:autoSpaceDN/>
        <w:adjustRightInd/>
        <w:spacing w:after="200" w:line="276" w:lineRule="auto"/>
        <w:rPr>
          <w:rFonts w:ascii="Calibri" w:eastAsia="Calibri" w:hAnsi="Calibri"/>
          <w:sz w:val="22"/>
          <w:szCs w:val="22"/>
        </w:rPr>
      </w:pPr>
      <w:hyperlink r:id="rId8" w:tgtFrame="_blank" w:history="1">
        <w:r w:rsidR="00A2173B" w:rsidRPr="00A2173B">
          <w:rPr>
            <w:rFonts w:ascii="Calibri" w:eastAsia="Calibri" w:hAnsi="Calibri" w:cs="Calibri"/>
            <w:color w:val="0082C8"/>
            <w:sz w:val="22"/>
            <w:szCs w:val="22"/>
          </w:rPr>
          <w:t>https://lippincottdirect.lww.com/NursingEducation-OrangeCountyCommunityCollege-Spring2019</w:t>
        </w:r>
      </w:hyperlink>
    </w:p>
    <w:p w:rsidR="00A2173B" w:rsidRPr="00A2173B" w:rsidRDefault="00A2173B" w:rsidP="00A2173B">
      <w:pPr>
        <w:widowControl/>
        <w:autoSpaceDE/>
        <w:autoSpaceDN/>
        <w:adjustRightInd/>
        <w:spacing w:after="200" w:line="276" w:lineRule="auto"/>
        <w:ind w:firstLine="720"/>
        <w:rPr>
          <w:rFonts w:ascii="Calibri" w:eastAsia="Calibri" w:hAnsi="Calibri"/>
          <w:sz w:val="22"/>
          <w:szCs w:val="22"/>
          <w:u w:val="single"/>
        </w:rPr>
      </w:pPr>
      <w:r w:rsidRPr="00A2173B">
        <w:rPr>
          <w:rFonts w:ascii="Calibri" w:eastAsia="Calibri" w:hAnsi="Calibri"/>
          <w:sz w:val="22"/>
          <w:szCs w:val="22"/>
          <w:u w:val="single"/>
        </w:rPr>
        <w:t>Cost is $135.00</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b/>
          <w:sz w:val="22"/>
          <w:szCs w:val="22"/>
          <w:u w:val="single"/>
        </w:rPr>
        <w:t>Option 2</w:t>
      </w:r>
      <w:r w:rsidRPr="00A2173B">
        <w:rPr>
          <w:rFonts w:ascii="Calibri" w:eastAsia="Calibri" w:hAnsi="Calibri"/>
          <w:sz w:val="22"/>
          <w:szCs w:val="22"/>
        </w:rPr>
        <w:t>:  Purchased at campus bookstore</w:t>
      </w:r>
    </w:p>
    <w:p w:rsidR="00A2173B" w:rsidRPr="00A2173B" w:rsidRDefault="00A2173B" w:rsidP="00A2173B">
      <w:pPr>
        <w:widowControl/>
        <w:autoSpaceDE/>
        <w:autoSpaceDN/>
        <w:adjustRightInd/>
        <w:spacing w:after="200" w:line="276" w:lineRule="auto"/>
        <w:ind w:firstLine="720"/>
        <w:rPr>
          <w:rFonts w:ascii="Calibri" w:eastAsia="Calibri" w:hAnsi="Calibri"/>
          <w:sz w:val="22"/>
          <w:szCs w:val="22"/>
          <w:u w:val="single"/>
        </w:rPr>
      </w:pPr>
      <w:r w:rsidRPr="00A2173B">
        <w:rPr>
          <w:rFonts w:ascii="Calibri" w:eastAsia="Calibri" w:hAnsi="Calibri"/>
          <w:sz w:val="22"/>
          <w:szCs w:val="22"/>
          <w:u w:val="single"/>
        </w:rPr>
        <w:t>List price is $180.00</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sz w:val="22"/>
          <w:szCs w:val="22"/>
          <w:u w:val="single"/>
        </w:rPr>
      </w:pPr>
      <w:r w:rsidRPr="00A2173B">
        <w:rPr>
          <w:rFonts w:ascii="Calibri" w:eastAsia="Calibri" w:hAnsi="Calibri"/>
          <w:sz w:val="22"/>
          <w:szCs w:val="22"/>
        </w:rPr>
        <w:t xml:space="preserve">Student can submit rebate request to be reimbursed difference between list price and </w:t>
      </w:r>
      <w:proofErr w:type="spellStart"/>
      <w:r w:rsidRPr="00A2173B">
        <w:rPr>
          <w:rFonts w:ascii="Calibri" w:eastAsia="Calibri" w:hAnsi="Calibri"/>
          <w:sz w:val="22"/>
          <w:szCs w:val="22"/>
        </w:rPr>
        <w:t>LaGCC</w:t>
      </w:r>
      <w:proofErr w:type="spellEnd"/>
      <w:r w:rsidRPr="00A2173B">
        <w:rPr>
          <w:rFonts w:ascii="Calibri" w:eastAsia="Calibri" w:hAnsi="Calibri"/>
          <w:sz w:val="22"/>
          <w:szCs w:val="22"/>
        </w:rPr>
        <w:t xml:space="preserve"> specific </w:t>
      </w:r>
      <w:proofErr w:type="spellStart"/>
      <w:r w:rsidRPr="00A2173B">
        <w:rPr>
          <w:rFonts w:ascii="Calibri" w:eastAsia="Calibri" w:hAnsi="Calibri"/>
          <w:sz w:val="22"/>
          <w:szCs w:val="22"/>
        </w:rPr>
        <w:t>url</w:t>
      </w:r>
      <w:proofErr w:type="spellEnd"/>
      <w:r w:rsidRPr="00A2173B">
        <w:rPr>
          <w:rFonts w:ascii="Calibri" w:eastAsia="Calibri" w:hAnsi="Calibri"/>
          <w:sz w:val="22"/>
          <w:szCs w:val="22"/>
        </w:rPr>
        <w:t xml:space="preserve"> (maximum rebate = $45.00)</w:t>
      </w:r>
    </w:p>
    <w:p w:rsidR="00A2173B" w:rsidRPr="00A2173B" w:rsidRDefault="00A2173B" w:rsidP="00A2173B">
      <w:pPr>
        <w:widowControl/>
        <w:numPr>
          <w:ilvl w:val="0"/>
          <w:numId w:val="2"/>
        </w:numPr>
        <w:autoSpaceDE/>
        <w:autoSpaceDN/>
        <w:adjustRightInd/>
        <w:spacing w:after="200" w:line="276" w:lineRule="auto"/>
        <w:contextualSpacing/>
        <w:rPr>
          <w:rFonts w:ascii="Calibri" w:eastAsia="Calibri" w:hAnsi="Calibri"/>
          <w:b/>
          <w:sz w:val="22"/>
          <w:szCs w:val="22"/>
          <w:u w:val="single"/>
        </w:rPr>
      </w:pPr>
      <w:r w:rsidRPr="00A2173B">
        <w:rPr>
          <w:rFonts w:ascii="Calibri" w:eastAsia="Calibri" w:hAnsi="Calibri"/>
          <w:b/>
          <w:sz w:val="22"/>
          <w:szCs w:val="22"/>
          <w:u w:val="single"/>
        </w:rPr>
        <w:t xml:space="preserve">Rebate only valid for purchases of </w:t>
      </w:r>
      <w:proofErr w:type="spellStart"/>
      <w:r w:rsidRPr="00A2173B">
        <w:rPr>
          <w:rFonts w:ascii="Calibri" w:eastAsia="Calibri" w:hAnsi="Calibri"/>
          <w:b/>
          <w:sz w:val="22"/>
          <w:szCs w:val="22"/>
          <w:u w:val="single"/>
        </w:rPr>
        <w:t>CoursePoint</w:t>
      </w:r>
      <w:proofErr w:type="spellEnd"/>
      <w:r w:rsidRPr="00A2173B">
        <w:rPr>
          <w:rFonts w:ascii="Calibri" w:eastAsia="Calibri" w:hAnsi="Calibri"/>
          <w:b/>
          <w:sz w:val="22"/>
          <w:szCs w:val="22"/>
          <w:u w:val="single"/>
        </w:rPr>
        <w:t xml:space="preserve"> for Brunner &amp; </w:t>
      </w:r>
      <w:proofErr w:type="spellStart"/>
      <w:r w:rsidRPr="00A2173B">
        <w:rPr>
          <w:rFonts w:ascii="Calibri" w:eastAsia="Calibri" w:hAnsi="Calibri"/>
          <w:b/>
          <w:sz w:val="22"/>
          <w:szCs w:val="22"/>
          <w:u w:val="single"/>
        </w:rPr>
        <w:t>Suddarth</w:t>
      </w:r>
      <w:proofErr w:type="spellEnd"/>
      <w:r w:rsidRPr="00A2173B">
        <w:rPr>
          <w:rFonts w:ascii="Calibri" w:eastAsia="Calibri" w:hAnsi="Calibri"/>
          <w:b/>
          <w:sz w:val="22"/>
          <w:szCs w:val="22"/>
          <w:u w:val="single"/>
        </w:rPr>
        <w:t xml:space="preserve"> 14</w:t>
      </w:r>
      <w:r w:rsidRPr="00A2173B">
        <w:rPr>
          <w:rFonts w:ascii="Calibri" w:eastAsia="Calibri" w:hAnsi="Calibri"/>
          <w:b/>
          <w:sz w:val="22"/>
          <w:szCs w:val="22"/>
          <w:u w:val="single"/>
          <w:vertAlign w:val="superscript"/>
        </w:rPr>
        <w:t>th</w:t>
      </w:r>
      <w:r w:rsidRPr="00A2173B">
        <w:rPr>
          <w:rFonts w:ascii="Calibri" w:eastAsia="Calibri" w:hAnsi="Calibri"/>
          <w:b/>
          <w:sz w:val="22"/>
          <w:szCs w:val="22"/>
          <w:u w:val="single"/>
        </w:rPr>
        <w:t xml:space="preserve"> at OCCC Bookstore!</w:t>
      </w:r>
    </w:p>
    <w:p w:rsidR="00A2173B" w:rsidRPr="00A2173B" w:rsidRDefault="00A2173B" w:rsidP="00A2173B">
      <w:pPr>
        <w:widowControl/>
        <w:autoSpaceDE/>
        <w:autoSpaceDN/>
        <w:adjustRightInd/>
        <w:spacing w:after="200" w:line="276" w:lineRule="auto"/>
        <w:rPr>
          <w:rFonts w:ascii="Calibri" w:eastAsia="Calibri" w:hAnsi="Calibri"/>
          <w:sz w:val="22"/>
          <w:szCs w:val="22"/>
          <w:u w:val="single"/>
        </w:rPr>
      </w:pPr>
      <w:r w:rsidRPr="00A2173B">
        <w:rPr>
          <w:rFonts w:ascii="Calibri" w:eastAsia="Calibri" w:hAnsi="Calibri"/>
          <w:sz w:val="22"/>
          <w:szCs w:val="22"/>
        </w:rPr>
        <w:t xml:space="preserve">Please note – e-text is included within the program. </w:t>
      </w:r>
      <w:r w:rsidRPr="00A2173B">
        <w:rPr>
          <w:rFonts w:ascii="Calibri" w:eastAsia="Calibri" w:hAnsi="Calibri"/>
          <w:sz w:val="22"/>
          <w:szCs w:val="22"/>
          <w:u w:val="single"/>
        </w:rPr>
        <w:t>If desired</w:t>
      </w:r>
      <w:r w:rsidRPr="00A2173B">
        <w:rPr>
          <w:rFonts w:ascii="Calibri" w:eastAsia="Calibri" w:hAnsi="Calibri"/>
          <w:sz w:val="22"/>
          <w:szCs w:val="22"/>
        </w:rPr>
        <w:t xml:space="preserve">, students can purchase a printed textbook at the OCCC reduced cost of $135.99 (list price is $169.99) using the above </w:t>
      </w:r>
      <w:proofErr w:type="spellStart"/>
      <w:r w:rsidRPr="00A2173B">
        <w:rPr>
          <w:rFonts w:ascii="Calibri" w:eastAsia="Calibri" w:hAnsi="Calibri"/>
          <w:sz w:val="22"/>
          <w:szCs w:val="22"/>
        </w:rPr>
        <w:t>url</w:t>
      </w:r>
      <w:proofErr w:type="spellEnd"/>
      <w:r w:rsidRPr="00A2173B">
        <w:rPr>
          <w:rFonts w:ascii="Calibri" w:eastAsia="Calibri" w:hAnsi="Calibri"/>
          <w:sz w:val="22"/>
          <w:szCs w:val="22"/>
        </w:rPr>
        <w:t xml:space="preserve">.  </w:t>
      </w:r>
      <w:r w:rsidRPr="00A2173B">
        <w:rPr>
          <w:rFonts w:ascii="Calibri" w:eastAsia="Calibri" w:hAnsi="Calibri"/>
          <w:sz w:val="22"/>
          <w:szCs w:val="22"/>
          <w:u w:val="single"/>
        </w:rPr>
        <w:t>There is no shipping charge!</w:t>
      </w:r>
    </w:p>
    <w:p w:rsidR="00A2173B" w:rsidRPr="00A2173B" w:rsidRDefault="00A2173B" w:rsidP="00A2173B">
      <w:pPr>
        <w:widowControl/>
        <w:autoSpaceDE/>
        <w:autoSpaceDN/>
        <w:adjustRightInd/>
        <w:spacing w:after="200" w:line="276" w:lineRule="auto"/>
        <w:rPr>
          <w:rFonts w:ascii="Calibri" w:eastAsia="Calibri" w:hAnsi="Calibri"/>
          <w:sz w:val="22"/>
          <w:szCs w:val="22"/>
        </w:rPr>
      </w:pPr>
      <w:r w:rsidRPr="00A2173B">
        <w:rPr>
          <w:rFonts w:ascii="Calibri" w:eastAsia="Calibri" w:hAnsi="Calibri"/>
          <w:sz w:val="22"/>
          <w:szCs w:val="22"/>
        </w:rPr>
        <w:t xml:space="preserve">Lastly - Here is a helpful link that contains segmented videos covering the most prominent features/functions of </w:t>
      </w:r>
      <w:proofErr w:type="spellStart"/>
      <w:r w:rsidRPr="00A2173B">
        <w:rPr>
          <w:rFonts w:ascii="Calibri" w:eastAsia="Calibri" w:hAnsi="Calibri"/>
          <w:sz w:val="22"/>
          <w:szCs w:val="22"/>
        </w:rPr>
        <w:t>CoursePoint</w:t>
      </w:r>
      <w:proofErr w:type="spellEnd"/>
      <w:r w:rsidRPr="00A2173B">
        <w:rPr>
          <w:rFonts w:ascii="Calibri" w:eastAsia="Calibri" w:hAnsi="Calibri"/>
          <w:sz w:val="22"/>
          <w:szCs w:val="22"/>
        </w:rPr>
        <w:t xml:space="preserve">, so users can use the Table of Contents to jump directly to the component they wish to review.  This link should be saved, to refer as needed as the semester progresses:   </w:t>
      </w:r>
      <w:hyperlink r:id="rId9" w:history="1">
        <w:r w:rsidRPr="00A2173B">
          <w:rPr>
            <w:rFonts w:ascii="Calibri" w:eastAsia="Calibri" w:hAnsi="Calibri"/>
            <w:color w:val="0082C8"/>
            <w:sz w:val="22"/>
            <w:szCs w:val="22"/>
          </w:rPr>
          <w:t>https://elearning.easygenerator.com/dfd3889b-4f7b-4ec0-aa47-9a9c4065db09/</w:t>
        </w:r>
      </w:hyperlink>
    </w:p>
    <w:p w:rsidR="002C1B8A" w:rsidRDefault="002C1B8A"/>
    <w:sectPr w:rsidR="002C1B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08" w:rsidRDefault="00B46FFB">
      <w:r>
        <w:separator/>
      </w:r>
    </w:p>
  </w:endnote>
  <w:endnote w:type="continuationSeparator" w:id="0">
    <w:p w:rsidR="00604B08" w:rsidRDefault="00B4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67750"/>
      <w:docPartObj>
        <w:docPartGallery w:val="Page Numbers (Bottom of Page)"/>
        <w:docPartUnique/>
      </w:docPartObj>
    </w:sdtPr>
    <w:sdtEndPr>
      <w:rPr>
        <w:noProof/>
      </w:rPr>
    </w:sdtEndPr>
    <w:sdtContent>
      <w:p w:rsidR="00012C9E" w:rsidRDefault="00F30445">
        <w:pPr>
          <w:pStyle w:val="Footer"/>
          <w:jc w:val="center"/>
        </w:pPr>
        <w:r>
          <w:fldChar w:fldCharType="begin"/>
        </w:r>
        <w:r>
          <w:instrText xml:space="preserve"> PAGE   \* MERGEFORMAT </w:instrText>
        </w:r>
        <w:r>
          <w:fldChar w:fldCharType="separate"/>
        </w:r>
        <w:r w:rsidR="00D647F6">
          <w:rPr>
            <w:noProof/>
          </w:rPr>
          <w:t>1</w:t>
        </w:r>
        <w:r>
          <w:rPr>
            <w:noProof/>
          </w:rPr>
          <w:fldChar w:fldCharType="end"/>
        </w:r>
      </w:p>
    </w:sdtContent>
  </w:sdt>
  <w:p w:rsidR="00012C9E" w:rsidRDefault="00D6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08" w:rsidRDefault="00B46FFB">
      <w:r>
        <w:separator/>
      </w:r>
    </w:p>
  </w:footnote>
  <w:footnote w:type="continuationSeparator" w:id="0">
    <w:p w:rsidR="00604B08" w:rsidRDefault="00B46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4F5A"/>
    <w:multiLevelType w:val="hybridMultilevel"/>
    <w:tmpl w:val="4F3E9370"/>
    <w:lvl w:ilvl="0" w:tplc="FAFE75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45"/>
    <w:rsid w:val="0013217E"/>
    <w:rsid w:val="002C1B8A"/>
    <w:rsid w:val="00345BF3"/>
    <w:rsid w:val="003D0212"/>
    <w:rsid w:val="003E38BA"/>
    <w:rsid w:val="00435243"/>
    <w:rsid w:val="00604B08"/>
    <w:rsid w:val="00663EEC"/>
    <w:rsid w:val="00742126"/>
    <w:rsid w:val="007F7D75"/>
    <w:rsid w:val="00882326"/>
    <w:rsid w:val="009320F7"/>
    <w:rsid w:val="00A212DA"/>
    <w:rsid w:val="00A2173B"/>
    <w:rsid w:val="00B25A16"/>
    <w:rsid w:val="00B46FFB"/>
    <w:rsid w:val="00B92063"/>
    <w:rsid w:val="00BA6A8A"/>
    <w:rsid w:val="00C25FCF"/>
    <w:rsid w:val="00CC3A74"/>
    <w:rsid w:val="00D647F6"/>
    <w:rsid w:val="00E96756"/>
    <w:rsid w:val="00F30445"/>
    <w:rsid w:val="00F953A6"/>
    <w:rsid w:val="00FE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65F4"/>
  <w15:chartTrackingRefBased/>
  <w15:docId w15:val="{E3D5C276-F6B8-458E-BB9C-B8227015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44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044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30445"/>
    <w:rPr>
      <w:rFonts w:ascii="Courier" w:eastAsia="Times New Roman" w:hAnsi="Courier" w:cs="Times New Roman"/>
      <w:sz w:val="24"/>
      <w:szCs w:val="24"/>
      <w:lang w:val="x-none" w:eastAsia="x-none"/>
    </w:rPr>
  </w:style>
  <w:style w:type="character" w:customStyle="1" w:styleId="apple-converted-space">
    <w:name w:val="apple-converted-space"/>
    <w:basedOn w:val="DefaultParagraphFont"/>
    <w:rsid w:val="00F30445"/>
  </w:style>
  <w:style w:type="character" w:styleId="Hyperlink">
    <w:name w:val="Hyperlink"/>
    <w:basedOn w:val="DefaultParagraphFont"/>
    <w:uiPriority w:val="99"/>
    <w:unhideWhenUsed/>
    <w:rsid w:val="00435243"/>
    <w:rPr>
      <w:strike w:val="0"/>
      <w:dstrike w:val="0"/>
      <w:color w:val="0082C8"/>
      <w:u w:val="none"/>
      <w:effect w:val="none"/>
    </w:rPr>
  </w:style>
  <w:style w:type="paragraph" w:styleId="Header">
    <w:name w:val="header"/>
    <w:basedOn w:val="Normal"/>
    <w:link w:val="HeaderChar"/>
    <w:uiPriority w:val="99"/>
    <w:unhideWhenUsed/>
    <w:rsid w:val="00F953A6"/>
    <w:pPr>
      <w:tabs>
        <w:tab w:val="center" w:pos="4680"/>
        <w:tab w:val="right" w:pos="9360"/>
      </w:tabs>
    </w:pPr>
  </w:style>
  <w:style w:type="character" w:customStyle="1" w:styleId="HeaderChar">
    <w:name w:val="Header Char"/>
    <w:basedOn w:val="DefaultParagraphFont"/>
    <w:link w:val="Header"/>
    <w:uiPriority w:val="99"/>
    <w:rsid w:val="00F953A6"/>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lippincottdirect.lww.com%2FNursingEducation-OrangeCountyCommunityCollege-Spring2019&amp;data=02%7C01%7CGreg.Kinsky%40wolterskluwer.com%7Ceb5f67fa7ae64485d03408d64ef37259%7C8ac76c91e7f141ffa89c3553b2da2c17%7C0%7C0%7C636783204839208250&amp;sdata=wOooIVSIaDaOT%2BzrKVJipBDT%2BVnXJ3vJmU6w3ZeF%2FqY%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lippincottdirect.lww.com%2FNursingEducation-OrangeCountyCommunityCollege-Spring2019&amp;data=02%7C01%7CGreg.Kinsky%40wolterskluwer.com%7Ceb5f67fa7ae64485d03408d64ef37259%7C8ac76c91e7f141ffa89c3553b2da2c17%7C0%7C0%7C636783204839208250&amp;sdata=wOooIVSIaDaOT%2BzrKVJipBDT%2BVnXJ3vJmU6w3ZeF%2FqY%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earning.easygenerator.com/dfd3889b-4f7b-4ec0-aa47-9a9c4065db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19</cp:revision>
  <dcterms:created xsi:type="dcterms:W3CDTF">2018-12-01T18:28:00Z</dcterms:created>
  <dcterms:modified xsi:type="dcterms:W3CDTF">2018-12-15T13:16:00Z</dcterms:modified>
</cp:coreProperties>
</file>